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0" w:lineRule="exact"/>
        <w:jc w:val="center"/>
        <w:rPr>
          <w:rFonts w:ascii="方正小标宋简体" w:hAnsi="方正小标宋简体" w:eastAsia="方正小标宋简体" w:cs="方正小标宋简体"/>
          <w:color w:val="FF0000"/>
          <w:spacing w:val="100"/>
          <w:sz w:val="96"/>
          <w:szCs w:val="100"/>
        </w:rPr>
      </w:pPr>
      <w:r>
        <w:rPr>
          <w:rFonts w:hint="eastAsia" w:ascii="方正小标宋简体" w:hAnsi="方正小标宋简体" w:eastAsia="方正小标宋简体" w:cs="方正小标宋简体"/>
          <w:color w:val="FF0000"/>
          <w:spacing w:val="100"/>
          <w:sz w:val="96"/>
          <w:szCs w:val="100"/>
        </w:rPr>
        <w:t>德阳市律师协会</w:t>
      </w:r>
    </w:p>
    <w:p>
      <w:pPr>
        <w:spacing w:line="560" w:lineRule="exact"/>
        <w:ind w:right="640" w:firstLine="1600" w:firstLineChars="500"/>
        <w:jc w:val="center"/>
        <w:rPr>
          <w:rFonts w:ascii="仿宋" w:hAnsi="仿宋" w:eastAsia="仿宋" w:cs="方正小标宋简体"/>
          <w:sz w:val="32"/>
          <w:szCs w:val="32"/>
        </w:rPr>
      </w:pPr>
    </w:p>
    <w:p>
      <w:pPr>
        <w:spacing w:line="560" w:lineRule="exact"/>
        <w:ind w:right="640"/>
        <w:jc w:val="center"/>
        <w:rPr>
          <w:rFonts w:ascii="Times New Roman" w:hAnsi="Times New Roman" w:eastAsia="仿宋" w:cs="Times New Roman"/>
          <w:color w:val="FF0000"/>
          <w:spacing w:val="100"/>
          <w:sz w:val="32"/>
          <w:szCs w:val="32"/>
        </w:rPr>
      </w:pPr>
      <w:r>
        <w:rPr>
          <w:rFonts w:ascii="Times New Roman" w:hAnsi="Times New Roman" w:eastAsia="仿宋" w:cs="Times New Roman"/>
          <w:sz w:val="32"/>
          <w:szCs w:val="32"/>
        </w:rPr>
        <w:t xml:space="preserve">      </w:t>
      </w:r>
      <w:r>
        <w:rPr>
          <w:rFonts w:ascii="Times New Roman" w:hAnsi="仿宋" w:eastAsia="仿宋" w:cs="Times New Roman"/>
          <w:sz w:val="32"/>
          <w:szCs w:val="32"/>
        </w:rPr>
        <w:t>德律备〔</w:t>
      </w:r>
      <w:r>
        <w:rPr>
          <w:rFonts w:ascii="Times New Roman" w:hAnsi="Times New Roman" w:eastAsia="仿宋" w:cs="Times New Roman"/>
          <w:sz w:val="32"/>
          <w:szCs w:val="32"/>
        </w:rPr>
        <w:t>2024</w:t>
      </w:r>
      <w:r>
        <w:rPr>
          <w:rFonts w:ascii="Times New Roman" w:hAnsi="仿宋" w:eastAsia="仿宋" w:cs="Times New Roman"/>
          <w:sz w:val="32"/>
          <w:szCs w:val="32"/>
        </w:rPr>
        <w:t>〕</w:t>
      </w:r>
      <w:r>
        <w:rPr>
          <w:rFonts w:ascii="Times New Roman" w:hAnsi="Times New Roman" w:eastAsia="仿宋" w:cs="Times New Roman"/>
          <w:sz w:val="32"/>
          <w:szCs w:val="32"/>
        </w:rPr>
        <w:t>26</w:t>
      </w:r>
      <w:r>
        <w:rPr>
          <w:rFonts w:ascii="Times New Roman" w:hAnsi="仿宋" w:eastAsia="仿宋" w:cs="Times New Roman"/>
          <w:sz w:val="32"/>
          <w:szCs w:val="32"/>
        </w:rPr>
        <w:t>号</w:t>
      </w:r>
    </w:p>
    <w:p>
      <w:pPr>
        <w:spacing w:line="400" w:lineRule="exact"/>
        <w:jc w:val="center"/>
        <w:rPr>
          <w:rFonts w:ascii="Times New Roman" w:hAnsi="Times New Roman" w:eastAsia="方正小标宋简体" w:cs="Times New Roman"/>
          <w:color w:val="FF0000"/>
          <w:spacing w:val="100"/>
          <w:sz w:val="32"/>
          <w:szCs w:val="32"/>
        </w:rPr>
      </w:pPr>
      <w:r>
        <w:rPr>
          <w:rFonts w:ascii="Times New Roman" w:hAnsi="Times New Roman" w:eastAsia="方正小标宋简体" w:cs="Times New Roman"/>
          <w:sz w:val="44"/>
          <w:szCs w:val="44"/>
        </w:rPr>
        <w:pict>
          <v:line id="直接连接符 1" o:spid="_x0000_s1026" o:spt="20" style="position:absolute;left:0pt;margin-left:-36pt;margin-top:10.25pt;height:0pt;width:489.75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">
            <v:path arrowok="t"/>
            <v:fill focussize="0,0"/>
            <v:stroke weight="3pt" color="#FF0000" joinstyle="miter"/>
            <v:imagedata o:title=""/>
            <o:lock v:ext="edit"/>
          </v:line>
        </w:pict>
      </w:r>
    </w:p>
    <w:p>
      <w:pPr>
        <w:spacing w:line="560" w:lineRule="exact"/>
        <w:jc w:val="right"/>
        <w:rPr>
          <w:rFonts w:ascii="Times New Roman" w:hAnsi="Times New Roman" w:eastAsia="仿宋_GB2312" w:cs="Times New Roman"/>
          <w:color w:val="FF0000"/>
          <w:spacing w:val="100"/>
          <w:sz w:val="32"/>
          <w:szCs w:val="32"/>
        </w:rPr>
      </w:pPr>
    </w:p>
    <w:p>
      <w:pPr>
        <w:spacing w:line="640" w:lineRule="exact"/>
        <w:jc w:val="center"/>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pPr>
        <w:spacing w:line="520" w:lineRule="exact"/>
        <w:ind w:right="1120"/>
        <w:rPr>
          <w:rFonts w:ascii="Times New Roman" w:hAnsi="Times New Roman" w:eastAsia="方正小标宋简体" w:cs="Times New Roman"/>
          <w:sz w:val="28"/>
          <w:szCs w:val="28"/>
        </w:rPr>
      </w:pP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盛豪（德阳）律师事务所提交的《四川盛豪（德阳）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2025</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pPr>
        <w:spacing w:line="520" w:lineRule="exact"/>
        <w:ind w:firstLine="640" w:firstLineChars="200"/>
        <w:rPr>
          <w:rFonts w:ascii="Times New Roman" w:hAnsi="Times New Roman" w:eastAsia="仿宋" w:cs="Times New Roman"/>
          <w:sz w:val="32"/>
          <w:szCs w:val="32"/>
        </w:rPr>
      </w:pPr>
    </w:p>
    <w:p>
      <w:pPr>
        <w:spacing w:line="600" w:lineRule="exact"/>
        <w:jc w:val="center"/>
        <w:rPr>
          <w:rFonts w:ascii="Times New Roman" w:hAnsi="Times New Roman" w:eastAsia="宋体" w:cs="Times New Roman"/>
          <w:b/>
          <w:sz w:val="32"/>
          <w:szCs w:val="32"/>
        </w:rPr>
      </w:pPr>
      <w:r>
        <w:rPr>
          <w:rFonts w:ascii="Times New Roman" w:hAnsi="宋体" w:eastAsia="宋体" w:cs="Times New Roman"/>
          <w:b/>
          <w:sz w:val="32"/>
          <w:szCs w:val="32"/>
        </w:rPr>
        <w:t>四川盛豪（德阳）律师事务所律师服务收费标准</w:t>
      </w:r>
    </w:p>
    <w:p>
      <w:pPr>
        <w:pStyle w:val="6"/>
        <w:spacing w:beforeAutospacing="0" w:afterAutospacing="0" w:line="560" w:lineRule="exact"/>
        <w:jc w:val="center"/>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制定依据、收费范围、原则和方式</w:t>
      </w:r>
    </w:p>
    <w:p>
      <w:pPr>
        <w:pStyle w:val="6"/>
        <w:spacing w:before="0" w:beforeAutospacing="0" w:after="0" w:afterAutospacing="0" w:line="520" w:lineRule="exact"/>
        <w:ind w:firstLine="643" w:firstLineChars="200"/>
        <w:jc w:val="both"/>
        <w:rPr>
          <w:rFonts w:ascii="Times New Roman" w:hAnsi="Times New Roman" w:eastAsia="仿宋" w:cs="Times New Roman"/>
          <w:bCs/>
          <w:sz w:val="32"/>
          <w:szCs w:val="32"/>
        </w:rPr>
      </w:pPr>
      <w:r>
        <w:rPr>
          <w:rFonts w:ascii="Times New Roman" w:hAnsi="仿宋" w:eastAsia="仿宋" w:cs="Times New Roman"/>
          <w:b/>
          <w:bCs/>
          <w:position w:val="-4"/>
          <w:sz w:val="32"/>
          <w:szCs w:val="32"/>
        </w:rPr>
        <w:t>第一条</w:t>
      </w:r>
      <w:r>
        <w:rPr>
          <w:rFonts w:ascii="Times New Roman" w:hAnsi="Times New Roman" w:eastAsia="仿宋" w:cs="Times New Roman"/>
          <w:bCs/>
          <w:position w:val="-4"/>
          <w:sz w:val="32"/>
          <w:szCs w:val="32"/>
        </w:rPr>
        <w:t xml:space="preserve"> </w:t>
      </w:r>
      <w:r>
        <w:rPr>
          <w:rFonts w:ascii="Times New Roman" w:hAnsi="仿宋" w:eastAsia="仿宋" w:cs="Times New Roman"/>
          <w:bCs/>
          <w:position w:val="-4"/>
          <w:sz w:val="32"/>
          <w:szCs w:val="32"/>
        </w:rPr>
        <w:t>为保</w:t>
      </w:r>
      <w:r>
        <w:rPr>
          <w:rFonts w:ascii="Times New Roman" w:hAnsi="仿宋" w:eastAsia="仿宋" w:cs="Times New Roman"/>
          <w:position w:val="-4"/>
          <w:sz w:val="32"/>
          <w:szCs w:val="32"/>
        </w:rPr>
        <w:t>障和维护委托人和本所及承办律师的合法权益，促进本所规范、健康、持续发展，根据司法部、国家发展和改革委员会、国家市场监督管理总局《关于进一步规范律师服务收费的意见》的通知（司发通〔</w:t>
      </w:r>
      <w:r>
        <w:rPr>
          <w:rFonts w:ascii="Times New Roman" w:hAnsi="Times New Roman" w:eastAsia="仿宋" w:cs="Times New Roman"/>
          <w:position w:val="-4"/>
          <w:sz w:val="32"/>
          <w:szCs w:val="32"/>
        </w:rPr>
        <w:t>2021</w:t>
      </w:r>
      <w:r>
        <w:rPr>
          <w:rFonts w:ascii="Times New Roman" w:hAnsi="仿宋" w:eastAsia="仿宋" w:cs="Times New Roman"/>
          <w:position w:val="-4"/>
          <w:sz w:val="32"/>
          <w:szCs w:val="32"/>
        </w:rPr>
        <w:t>〕</w:t>
      </w:r>
      <w:r>
        <w:rPr>
          <w:rFonts w:ascii="Times New Roman" w:hAnsi="Times New Roman" w:eastAsia="仿宋" w:cs="Times New Roman"/>
          <w:position w:val="-4"/>
          <w:sz w:val="32"/>
          <w:szCs w:val="32"/>
        </w:rPr>
        <w:t>87</w:t>
      </w:r>
      <w:r>
        <w:rPr>
          <w:rFonts w:ascii="Times New Roman" w:hAnsi="仿宋" w:eastAsia="仿宋" w:cs="Times New Roman"/>
          <w:position w:val="-4"/>
          <w:sz w:val="32"/>
          <w:szCs w:val="32"/>
        </w:rPr>
        <w:t>号）、四川省司法厅、四川省发展和改革委员会、四川省市场监督管理局转发《司法部</w:t>
      </w:r>
      <w:r>
        <w:rPr>
          <w:rFonts w:ascii="Times New Roman" w:hAnsi="Times New Roman" w:eastAsia="仿宋" w:cs="Times New Roman"/>
          <w:position w:val="-4"/>
          <w:sz w:val="32"/>
          <w:szCs w:val="32"/>
        </w:rPr>
        <w:t xml:space="preserve"> </w:t>
      </w:r>
      <w:r>
        <w:rPr>
          <w:rFonts w:ascii="Times New Roman" w:hAnsi="仿宋" w:eastAsia="仿宋" w:cs="Times New Roman"/>
          <w:position w:val="-4"/>
          <w:sz w:val="32"/>
          <w:szCs w:val="32"/>
        </w:rPr>
        <w:t>国家发展和改革委员会</w:t>
      </w:r>
      <w:r>
        <w:rPr>
          <w:rFonts w:ascii="Times New Roman" w:hAnsi="Times New Roman" w:eastAsia="仿宋" w:cs="Times New Roman"/>
          <w:position w:val="-4"/>
          <w:sz w:val="32"/>
          <w:szCs w:val="32"/>
        </w:rPr>
        <w:t xml:space="preserve"> </w:t>
      </w:r>
      <w:r>
        <w:rPr>
          <w:rFonts w:ascii="Times New Roman" w:hAnsi="仿宋" w:eastAsia="仿宋" w:cs="Times New Roman"/>
          <w:position w:val="-4"/>
          <w:sz w:val="32"/>
          <w:szCs w:val="32"/>
        </w:rPr>
        <w:t>国家市场监督管理总局印发</w:t>
      </w:r>
      <w:r>
        <w:rPr>
          <w:rFonts w:ascii="Times New Roman" w:hAnsi="Times New Roman" w:eastAsia="仿宋" w:cs="Times New Roman"/>
          <w:position w:val="-4"/>
          <w:sz w:val="32"/>
          <w:szCs w:val="32"/>
        </w:rPr>
        <w:t>&lt;</w:t>
      </w:r>
      <w:r>
        <w:rPr>
          <w:rFonts w:ascii="Times New Roman" w:hAnsi="仿宋" w:eastAsia="仿宋" w:cs="Times New Roman"/>
          <w:position w:val="-4"/>
          <w:sz w:val="32"/>
          <w:szCs w:val="32"/>
        </w:rPr>
        <w:t>关于进一步规范律师服务收费的意见</w:t>
      </w:r>
      <w:r>
        <w:rPr>
          <w:rFonts w:ascii="Times New Roman" w:hAnsi="Times New Roman" w:eastAsia="仿宋" w:cs="Times New Roman"/>
          <w:position w:val="-4"/>
          <w:sz w:val="32"/>
          <w:szCs w:val="32"/>
        </w:rPr>
        <w:t>&gt;</w:t>
      </w:r>
      <w:r>
        <w:rPr>
          <w:rFonts w:ascii="Times New Roman" w:hAnsi="仿宋" w:eastAsia="仿宋" w:cs="Times New Roman"/>
          <w:position w:val="-4"/>
          <w:sz w:val="32"/>
          <w:szCs w:val="32"/>
        </w:rPr>
        <w:t>的通知》（川司法发〔</w:t>
      </w:r>
      <w:r>
        <w:rPr>
          <w:rFonts w:ascii="Times New Roman" w:hAnsi="Times New Roman" w:eastAsia="仿宋" w:cs="Times New Roman"/>
          <w:position w:val="-4"/>
          <w:sz w:val="32"/>
          <w:szCs w:val="32"/>
        </w:rPr>
        <w:t>2022</w:t>
      </w:r>
      <w:r>
        <w:rPr>
          <w:rFonts w:ascii="Times New Roman" w:hAnsi="仿宋" w:eastAsia="仿宋" w:cs="Times New Roman"/>
          <w:position w:val="-4"/>
          <w:sz w:val="32"/>
          <w:szCs w:val="32"/>
        </w:rPr>
        <w:t>〕</w:t>
      </w:r>
      <w:r>
        <w:rPr>
          <w:rFonts w:ascii="Times New Roman" w:hAnsi="Times New Roman" w:eastAsia="仿宋" w:cs="Times New Roman"/>
          <w:position w:val="-4"/>
          <w:sz w:val="32"/>
          <w:szCs w:val="32"/>
        </w:rPr>
        <w:t>102</w:t>
      </w:r>
      <w:r>
        <w:rPr>
          <w:rFonts w:ascii="Times New Roman" w:hAnsi="仿宋" w:eastAsia="仿宋" w:cs="Times New Roman"/>
          <w:position w:val="-4"/>
          <w:sz w:val="32"/>
          <w:szCs w:val="32"/>
        </w:rPr>
        <w:t>号），结合本所实际，特制定本收费标准。</w:t>
      </w:r>
    </w:p>
    <w:p>
      <w:pPr>
        <w:autoSpaceDE w:val="0"/>
        <w:autoSpaceDN w:val="0"/>
        <w:spacing w:line="520" w:lineRule="exact"/>
        <w:ind w:firstLine="643" w:firstLineChars="200"/>
        <w:rPr>
          <w:rFonts w:ascii="Times New Roman" w:hAnsi="Times New Roman" w:eastAsia="仿宋" w:cs="Times New Roman"/>
          <w:position w:val="-4"/>
          <w:sz w:val="32"/>
          <w:szCs w:val="32"/>
        </w:rPr>
      </w:pPr>
      <w:r>
        <w:rPr>
          <w:rFonts w:ascii="Times New Roman" w:hAnsi="仿宋" w:eastAsia="仿宋" w:cs="Times New Roman"/>
          <w:b/>
          <w:kern w:val="0"/>
          <w:position w:val="-4"/>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kern w:val="0"/>
          <w:position w:val="-4"/>
          <w:sz w:val="32"/>
          <w:szCs w:val="32"/>
        </w:rPr>
        <w:t>律师服务费是本所接受委托人的委托，指派律师办</w:t>
      </w:r>
      <w:r>
        <w:rPr>
          <w:rFonts w:ascii="Times New Roman" w:hAnsi="仿宋" w:eastAsia="仿宋" w:cs="Times New Roman"/>
          <w:sz w:val="32"/>
          <w:szCs w:val="32"/>
        </w:rPr>
        <w:t>理法律事务提供法律服务，向委托人收取的服务报酬。</w:t>
      </w:r>
    </w:p>
    <w:p>
      <w:pPr>
        <w:pStyle w:val="6"/>
        <w:spacing w:before="0" w:beforeAutospacing="0" w:after="0" w:afterAutospacing="0" w:line="520" w:lineRule="exact"/>
        <w:ind w:firstLine="643" w:firstLineChars="200"/>
        <w:jc w:val="both"/>
        <w:rPr>
          <w:rFonts w:ascii="Times New Roman" w:hAnsi="Times New Roman" w:eastAsia="仿宋" w:cs="Times New Roman"/>
          <w:position w:val="-4"/>
          <w:sz w:val="32"/>
          <w:szCs w:val="32"/>
        </w:rPr>
      </w:pPr>
      <w:r>
        <w:rPr>
          <w:rFonts w:ascii="Times New Roman" w:hAnsi="仿宋" w:eastAsia="仿宋" w:cs="Times New Roman"/>
          <w:b/>
          <w:position w:val="-4"/>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position w:val="-4"/>
          <w:sz w:val="32"/>
          <w:szCs w:val="32"/>
        </w:rPr>
        <w:t>本所遵循公开公平、平等自愿、诚实信用的原则，按照与委托人协商一致的内容向委托人收取律师服务费。</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委托人与本所根据具体法律事务的难易程度、复杂程度、所</w:t>
      </w:r>
      <w:r>
        <w:rPr>
          <w:rFonts w:ascii="Times New Roman" w:hAnsi="仿宋" w:eastAsia="仿宋" w:cs="Times New Roman"/>
          <w:sz w:val="32"/>
          <w:szCs w:val="32"/>
        </w:rPr>
        <w:t>涉标的额，以及所需承办律师的参与人数、承办律师的执业经验、风险责任、工作时长等情况，依照本收费标准，通过协商确定服务费收费方式和收费金额。</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保全担保保险费、翻译费、办案差旅费、跨境通讯费、专家论证费等相关费用，以及代委托人支付的其他费用，不属于律师服务费，由委托人另行支付，或据实报销。</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pPr>
        <w:pStyle w:val="6"/>
        <w:spacing w:before="0" w:beforeAutospacing="0" w:after="0" w:afterAutospacing="0" w:line="520" w:lineRule="exact"/>
        <w:ind w:firstLine="640" w:firstLineChars="200"/>
        <w:jc w:val="both"/>
        <w:rPr>
          <w:rFonts w:ascii="Times New Roman" w:hAnsi="Times New Roman" w:eastAsia="仿宋" w:cs="Times New Roman"/>
          <w:position w:val="-4"/>
          <w:sz w:val="32"/>
          <w:szCs w:val="32"/>
        </w:rPr>
      </w:pPr>
      <w:r>
        <w:rPr>
          <w:rFonts w:ascii="Times New Roman" w:hAnsi="仿宋" w:eastAsia="仿宋" w:cs="Times New Roman"/>
          <w:position w:val="-4"/>
          <w:sz w:val="32"/>
          <w:szCs w:val="32"/>
        </w:rPr>
        <w:t>（一）民事诉讼代理事务</w:t>
      </w:r>
      <w:r>
        <w:rPr>
          <w:rFonts w:ascii="Times New Roman" w:hAnsi="Times New Roman" w:eastAsia="仿宋" w:cs="Times New Roman"/>
          <w:position w:val="-4"/>
          <w:sz w:val="32"/>
          <w:szCs w:val="32"/>
        </w:rPr>
        <w:t>(</w:t>
      </w:r>
      <w:r>
        <w:rPr>
          <w:rFonts w:ascii="Times New Roman" w:hAnsi="仿宋" w:eastAsia="仿宋" w:cs="Times New Roman"/>
          <w:position w:val="-4"/>
          <w:sz w:val="32"/>
          <w:szCs w:val="32"/>
        </w:rPr>
        <w:t>含仲裁案件代理事务、各类依法设立的调解机构调解案件代理事务，下同</w:t>
      </w:r>
      <w:r>
        <w:rPr>
          <w:rFonts w:ascii="Times New Roman" w:hAnsi="Times New Roman" w:eastAsia="仿宋" w:cs="Times New Roman"/>
          <w:position w:val="-4"/>
          <w:sz w:val="32"/>
          <w:szCs w:val="32"/>
        </w:rPr>
        <w:t>);</w:t>
      </w:r>
    </w:p>
    <w:p>
      <w:pPr>
        <w:pStyle w:val="6"/>
        <w:spacing w:before="0" w:beforeAutospacing="0" w:after="0" w:afterAutospacing="0" w:line="520" w:lineRule="exact"/>
        <w:ind w:firstLine="640" w:firstLineChars="200"/>
        <w:jc w:val="both"/>
        <w:rPr>
          <w:rFonts w:ascii="Times New Roman" w:hAnsi="Times New Roman" w:eastAsia="仿宋" w:cs="Times New Roman"/>
          <w:position w:val="-4"/>
          <w:sz w:val="32"/>
          <w:szCs w:val="32"/>
        </w:rPr>
      </w:pPr>
      <w:r>
        <w:rPr>
          <w:rFonts w:ascii="Times New Roman" w:hAnsi="仿宋" w:eastAsia="仿宋" w:cs="Times New Roman"/>
          <w:position w:val="-4"/>
          <w:sz w:val="32"/>
          <w:szCs w:val="32"/>
        </w:rPr>
        <w:t>（二）行政诉讼代理事务</w:t>
      </w:r>
      <w:r>
        <w:rPr>
          <w:rFonts w:ascii="Times New Roman" w:hAnsi="Times New Roman" w:eastAsia="仿宋" w:cs="Times New Roman"/>
          <w:position w:val="-4"/>
          <w:sz w:val="32"/>
          <w:szCs w:val="32"/>
        </w:rPr>
        <w:t>(</w:t>
      </w:r>
      <w:r>
        <w:rPr>
          <w:rFonts w:ascii="Times New Roman" w:hAnsi="仿宋" w:eastAsia="仿宋" w:cs="Times New Roman"/>
          <w:position w:val="-4"/>
          <w:sz w:val="32"/>
          <w:szCs w:val="32"/>
        </w:rPr>
        <w:t>含行政复议案件代理事务、申请国家赔偿案件代理事务，下同</w:t>
      </w:r>
      <w:r>
        <w:rPr>
          <w:rFonts w:ascii="Times New Roman" w:hAnsi="Times New Roman" w:eastAsia="仿宋" w:cs="Times New Roman"/>
          <w:position w:val="-4"/>
          <w:sz w:val="32"/>
          <w:szCs w:val="32"/>
        </w:rPr>
        <w:t>);</w:t>
      </w:r>
    </w:p>
    <w:p>
      <w:pPr>
        <w:pStyle w:val="6"/>
        <w:spacing w:before="0" w:beforeAutospacing="0" w:after="0" w:afterAutospacing="0" w:line="520" w:lineRule="exact"/>
        <w:ind w:firstLine="640" w:firstLineChars="200"/>
        <w:jc w:val="both"/>
        <w:rPr>
          <w:rFonts w:ascii="Times New Roman" w:hAnsi="Times New Roman" w:eastAsia="仿宋" w:cs="Times New Roman"/>
          <w:position w:val="-4"/>
          <w:sz w:val="32"/>
          <w:szCs w:val="32"/>
        </w:rPr>
      </w:pPr>
      <w:r>
        <w:rPr>
          <w:rFonts w:ascii="Times New Roman" w:hAnsi="仿宋" w:eastAsia="仿宋" w:cs="Times New Roman"/>
          <w:position w:val="-4"/>
          <w:sz w:val="32"/>
          <w:szCs w:val="32"/>
        </w:rPr>
        <w:t>（三）刑事诉讼辩护</w:t>
      </w:r>
      <w:r>
        <w:rPr>
          <w:rFonts w:ascii="Times New Roman" w:hAnsi="Times New Roman" w:eastAsia="仿宋" w:cs="Times New Roman"/>
          <w:position w:val="-4"/>
          <w:sz w:val="32"/>
          <w:szCs w:val="32"/>
        </w:rPr>
        <w:t>(</w:t>
      </w:r>
      <w:r>
        <w:rPr>
          <w:rFonts w:ascii="Times New Roman" w:hAnsi="仿宋" w:eastAsia="仿宋" w:cs="Times New Roman"/>
          <w:position w:val="-4"/>
          <w:sz w:val="32"/>
          <w:szCs w:val="32"/>
        </w:rPr>
        <w:t>含侦查、审查起诉、审判阶段</w:t>
      </w:r>
      <w:r>
        <w:rPr>
          <w:rFonts w:ascii="Times New Roman" w:hAnsi="Times New Roman" w:eastAsia="仿宋" w:cs="Times New Roman"/>
          <w:position w:val="-4"/>
          <w:sz w:val="32"/>
          <w:szCs w:val="32"/>
        </w:rPr>
        <w:t>)</w:t>
      </w:r>
      <w:r>
        <w:rPr>
          <w:rFonts w:ascii="Times New Roman" w:hAnsi="仿宋" w:eastAsia="仿宋" w:cs="Times New Roman"/>
          <w:position w:val="-4"/>
          <w:sz w:val="32"/>
          <w:szCs w:val="32"/>
        </w:rPr>
        <w:t>和代理事务</w:t>
      </w:r>
      <w:r>
        <w:rPr>
          <w:rFonts w:ascii="Times New Roman" w:hAnsi="Times New Roman" w:eastAsia="仿宋" w:cs="Times New Roman"/>
          <w:position w:val="-4"/>
          <w:sz w:val="32"/>
          <w:szCs w:val="32"/>
        </w:rPr>
        <w:t>(</w:t>
      </w:r>
      <w:r>
        <w:rPr>
          <w:rFonts w:ascii="Times New Roman" w:hAnsi="仿宋" w:eastAsia="仿宋" w:cs="Times New Roman"/>
          <w:position w:val="-4"/>
          <w:sz w:val="32"/>
          <w:szCs w:val="32"/>
        </w:rPr>
        <w:t>含刑事附带民事诉讼代理，刑事判决生效后刑事服刑犯人的申诉、减刑、假释、保外就医、社区监管、罚金刑的执行、财产没收等当事人需要提供法律服务的代理事务</w:t>
      </w:r>
      <w:r>
        <w:rPr>
          <w:rFonts w:ascii="Times New Roman" w:hAnsi="Times New Roman" w:eastAsia="仿宋" w:cs="Times New Roman"/>
          <w:position w:val="-4"/>
          <w:sz w:val="32"/>
          <w:szCs w:val="32"/>
        </w:rPr>
        <w:t>);</w:t>
      </w:r>
    </w:p>
    <w:p>
      <w:pPr>
        <w:pStyle w:val="6"/>
        <w:spacing w:before="0" w:beforeAutospacing="0" w:after="0" w:afterAutospacing="0" w:line="520" w:lineRule="exact"/>
        <w:ind w:firstLine="640" w:firstLineChars="200"/>
        <w:jc w:val="both"/>
        <w:rPr>
          <w:rFonts w:ascii="Times New Roman" w:hAnsi="Times New Roman" w:eastAsia="仿宋" w:cs="Times New Roman"/>
          <w:position w:val="-4"/>
          <w:sz w:val="32"/>
          <w:szCs w:val="32"/>
        </w:rPr>
      </w:pPr>
      <w:r>
        <w:rPr>
          <w:rFonts w:ascii="Times New Roman" w:hAnsi="仿宋" w:eastAsia="仿宋" w:cs="Times New Roman"/>
          <w:position w:val="-4"/>
          <w:sz w:val="32"/>
          <w:szCs w:val="32"/>
        </w:rPr>
        <w:t>（四）开展各类专项法律服务、法律培训等事务；</w:t>
      </w:r>
    </w:p>
    <w:p>
      <w:pPr>
        <w:pStyle w:val="6"/>
        <w:spacing w:before="0" w:beforeAutospacing="0" w:after="0" w:afterAutospacing="0" w:line="520" w:lineRule="exact"/>
        <w:ind w:firstLine="640" w:firstLineChars="200"/>
        <w:jc w:val="both"/>
        <w:rPr>
          <w:rFonts w:ascii="Times New Roman" w:hAnsi="Times New Roman" w:eastAsia="仿宋" w:cs="Times New Roman"/>
          <w:position w:val="-4"/>
          <w:sz w:val="32"/>
          <w:szCs w:val="32"/>
        </w:rPr>
      </w:pPr>
      <w:r>
        <w:rPr>
          <w:rFonts w:ascii="Times New Roman" w:hAnsi="仿宋" w:eastAsia="仿宋" w:cs="Times New Roman"/>
          <w:position w:val="-4"/>
          <w:sz w:val="32"/>
          <w:szCs w:val="32"/>
        </w:rPr>
        <w:t>（五）起草、审查相关法律文书、接受法律咨询等事务；</w:t>
      </w:r>
    </w:p>
    <w:p>
      <w:pPr>
        <w:pStyle w:val="6"/>
        <w:spacing w:before="0" w:beforeAutospacing="0" w:after="0" w:afterAutospacing="0" w:line="520" w:lineRule="exact"/>
        <w:ind w:firstLine="640" w:firstLineChars="200"/>
        <w:jc w:val="both"/>
        <w:rPr>
          <w:rFonts w:ascii="Times New Roman" w:hAnsi="Times New Roman" w:eastAsia="仿宋" w:cs="Times New Roman"/>
          <w:position w:val="-4"/>
          <w:sz w:val="32"/>
          <w:szCs w:val="32"/>
        </w:rPr>
      </w:pPr>
      <w:r>
        <w:rPr>
          <w:rFonts w:ascii="Times New Roman" w:hAnsi="仿宋" w:eastAsia="仿宋" w:cs="Times New Roman"/>
          <w:kern w:val="32"/>
          <w:position w:val="-4"/>
          <w:sz w:val="32"/>
          <w:szCs w:val="32"/>
        </w:rPr>
        <w:t>（六）</w:t>
      </w:r>
      <w:r>
        <w:rPr>
          <w:rFonts w:ascii="Times New Roman" w:hAnsi="仿宋" w:eastAsia="仿宋" w:cs="Times New Roman"/>
          <w:position w:val="-4"/>
          <w:sz w:val="32"/>
          <w:szCs w:val="32"/>
        </w:rPr>
        <w:t>担任当事人常年法律顾问事务</w:t>
      </w:r>
      <w:r>
        <w:rPr>
          <w:rFonts w:ascii="Times New Roman" w:hAnsi="Times New Roman" w:eastAsia="仿宋" w:cs="Times New Roman"/>
          <w:position w:val="-4"/>
          <w:sz w:val="32"/>
          <w:szCs w:val="32"/>
        </w:rPr>
        <w:t>;</w:t>
      </w:r>
    </w:p>
    <w:p>
      <w:pPr>
        <w:pStyle w:val="6"/>
        <w:spacing w:before="0" w:beforeAutospacing="0" w:after="0" w:afterAutospacing="0" w:line="520" w:lineRule="exact"/>
        <w:ind w:firstLine="640" w:firstLineChars="200"/>
        <w:jc w:val="both"/>
        <w:rPr>
          <w:rFonts w:ascii="Times New Roman" w:hAnsi="Times New Roman" w:eastAsia="仿宋" w:cs="Times New Roman"/>
          <w:sz w:val="32"/>
          <w:szCs w:val="32"/>
        </w:rPr>
      </w:pPr>
      <w:r>
        <w:rPr>
          <w:rFonts w:ascii="Times New Roman" w:hAnsi="仿宋" w:eastAsia="仿宋" w:cs="Times New Roman"/>
          <w:position w:val="-4"/>
          <w:sz w:val="32"/>
          <w:szCs w:val="32"/>
        </w:rPr>
        <w:t>（七）从事其他各类非诉讼法律事务及提供其它法律服务。</w:t>
      </w:r>
    </w:p>
    <w:p>
      <w:pPr>
        <w:pStyle w:val="6"/>
        <w:spacing w:before="0" w:beforeAutospacing="0" w:after="0" w:afterAutospacing="0" w:line="520" w:lineRule="exact"/>
        <w:ind w:firstLine="643" w:firstLineChars="200"/>
        <w:jc w:val="both"/>
        <w:rPr>
          <w:rFonts w:ascii="Times New Roman" w:hAnsi="Times New Roman" w:eastAsia="仿宋" w:cs="Times New Roman"/>
          <w:position w:val="-4"/>
          <w:sz w:val="32"/>
          <w:szCs w:val="32"/>
        </w:rPr>
      </w:pPr>
      <w:r>
        <w:rPr>
          <w:rFonts w:ascii="Times New Roman" w:hAnsi="仿宋" w:eastAsia="仿宋" w:cs="Times New Roman"/>
          <w:b/>
          <w:position w:val="-4"/>
          <w:sz w:val="32"/>
          <w:szCs w:val="32"/>
        </w:rPr>
        <w:t>第五条</w:t>
      </w:r>
      <w:r>
        <w:rPr>
          <w:rFonts w:ascii="Times New Roman" w:hAnsi="Times New Roman" w:eastAsia="仿宋" w:cs="Times New Roman"/>
          <w:position w:val="-4"/>
          <w:sz w:val="32"/>
          <w:szCs w:val="32"/>
        </w:rPr>
        <w:t xml:space="preserve"> </w:t>
      </w:r>
      <w:r>
        <w:rPr>
          <w:rFonts w:ascii="Times New Roman" w:hAnsi="仿宋" w:eastAsia="仿宋" w:cs="Times New Roman"/>
          <w:position w:val="-4"/>
          <w:sz w:val="32"/>
          <w:szCs w:val="32"/>
        </w:rPr>
        <w:t>律师服务费可采取以下收费方式</w:t>
      </w:r>
      <w:r>
        <w:rPr>
          <w:rFonts w:ascii="Times New Roman" w:hAnsi="Times New Roman" w:eastAsia="仿宋" w:cs="Times New Roman"/>
          <w:position w:val="-4"/>
          <w:sz w:val="32"/>
          <w:szCs w:val="32"/>
        </w:rPr>
        <w:t>:</w:t>
      </w:r>
    </w:p>
    <w:p>
      <w:pPr>
        <w:pStyle w:val="6"/>
        <w:spacing w:before="0" w:beforeAutospacing="0" w:after="0" w:afterAutospacing="0" w:line="520" w:lineRule="exact"/>
        <w:ind w:firstLine="640" w:firstLineChars="200"/>
        <w:jc w:val="both"/>
        <w:rPr>
          <w:rFonts w:ascii="Times New Roman" w:hAnsi="Times New Roman" w:eastAsia="仿宋" w:cs="Times New Roman"/>
          <w:position w:val="-4"/>
          <w:sz w:val="32"/>
          <w:szCs w:val="32"/>
        </w:rPr>
      </w:pPr>
      <w:r>
        <w:rPr>
          <w:rFonts w:ascii="Times New Roman" w:hAnsi="仿宋" w:eastAsia="仿宋" w:cs="Times New Roman"/>
          <w:position w:val="-4"/>
          <w:sz w:val="32"/>
          <w:szCs w:val="32"/>
        </w:rPr>
        <w:t>（一）计件收费</w:t>
      </w:r>
      <w:r>
        <w:rPr>
          <w:rFonts w:ascii="Times New Roman" w:hAnsi="Times New Roman" w:eastAsia="仿宋" w:cs="Times New Roman"/>
          <w:position w:val="-4"/>
          <w:sz w:val="32"/>
          <w:szCs w:val="32"/>
        </w:rPr>
        <w:t>;</w:t>
      </w:r>
    </w:p>
    <w:p>
      <w:pPr>
        <w:pStyle w:val="6"/>
        <w:spacing w:before="0" w:beforeAutospacing="0" w:after="0" w:afterAutospacing="0" w:line="520" w:lineRule="exact"/>
        <w:ind w:firstLine="640" w:firstLineChars="200"/>
        <w:jc w:val="both"/>
        <w:rPr>
          <w:rFonts w:ascii="Times New Roman" w:hAnsi="Times New Roman" w:eastAsia="仿宋" w:cs="Times New Roman"/>
          <w:position w:val="-4"/>
          <w:sz w:val="32"/>
          <w:szCs w:val="32"/>
        </w:rPr>
      </w:pPr>
      <w:r>
        <w:rPr>
          <w:rFonts w:ascii="Times New Roman" w:hAnsi="仿宋" w:eastAsia="仿宋" w:cs="Times New Roman"/>
          <w:position w:val="-4"/>
          <w:sz w:val="32"/>
          <w:szCs w:val="32"/>
        </w:rPr>
        <w:t>（二）计时收费</w:t>
      </w:r>
      <w:r>
        <w:rPr>
          <w:rFonts w:ascii="Times New Roman" w:hAnsi="Times New Roman" w:eastAsia="仿宋" w:cs="Times New Roman"/>
          <w:position w:val="-4"/>
          <w:sz w:val="32"/>
          <w:szCs w:val="32"/>
        </w:rPr>
        <w:t>;</w:t>
      </w:r>
    </w:p>
    <w:p>
      <w:pPr>
        <w:pStyle w:val="6"/>
        <w:spacing w:before="0" w:beforeAutospacing="0" w:after="0" w:afterAutospacing="0" w:line="520" w:lineRule="exact"/>
        <w:ind w:firstLine="640" w:firstLineChars="200"/>
        <w:jc w:val="both"/>
        <w:rPr>
          <w:rFonts w:ascii="Times New Roman" w:hAnsi="Times New Roman" w:eastAsia="仿宋" w:cs="Times New Roman"/>
          <w:position w:val="-4"/>
          <w:sz w:val="32"/>
          <w:szCs w:val="32"/>
        </w:rPr>
      </w:pPr>
      <w:r>
        <w:rPr>
          <w:rFonts w:ascii="Times New Roman" w:hAnsi="仿宋" w:eastAsia="仿宋" w:cs="Times New Roman"/>
          <w:position w:val="-4"/>
          <w:sz w:val="32"/>
          <w:szCs w:val="32"/>
        </w:rPr>
        <w:t>（三）按民事、行政、刑事诉讼案件的诉讼程序分阶段收费</w:t>
      </w:r>
      <w:r>
        <w:rPr>
          <w:rFonts w:ascii="Times New Roman" w:hAnsi="Times New Roman" w:eastAsia="仿宋" w:cs="Times New Roman"/>
          <w:position w:val="-4"/>
          <w:sz w:val="32"/>
          <w:szCs w:val="32"/>
        </w:rPr>
        <w:t>;</w:t>
      </w:r>
    </w:p>
    <w:p>
      <w:pPr>
        <w:pStyle w:val="6"/>
        <w:spacing w:before="0" w:beforeAutospacing="0" w:after="0" w:afterAutospacing="0" w:line="520" w:lineRule="exact"/>
        <w:ind w:firstLine="640" w:firstLineChars="200"/>
        <w:jc w:val="both"/>
        <w:rPr>
          <w:rFonts w:ascii="Times New Roman" w:hAnsi="Times New Roman" w:eastAsia="仿宋" w:cs="Times New Roman"/>
          <w:position w:val="-4"/>
          <w:sz w:val="32"/>
          <w:szCs w:val="32"/>
        </w:rPr>
      </w:pPr>
      <w:r>
        <w:rPr>
          <w:rFonts w:ascii="Times New Roman" w:hAnsi="仿宋" w:eastAsia="仿宋" w:cs="Times New Roman"/>
          <w:position w:val="-4"/>
          <w:sz w:val="32"/>
          <w:szCs w:val="32"/>
        </w:rPr>
        <w:t>（四）按民事、行政诉讼案件争议标的额的一定比例收费</w:t>
      </w:r>
      <w:r>
        <w:rPr>
          <w:rFonts w:ascii="Times New Roman" w:hAnsi="Times New Roman" w:eastAsia="仿宋" w:cs="Times New Roman"/>
          <w:position w:val="-4"/>
          <w:sz w:val="32"/>
          <w:szCs w:val="32"/>
        </w:rPr>
        <w:t>;</w:t>
      </w:r>
    </w:p>
    <w:p>
      <w:pPr>
        <w:pStyle w:val="6"/>
        <w:spacing w:before="0" w:beforeAutospacing="0" w:after="0" w:afterAutospacing="0" w:line="520" w:lineRule="exact"/>
        <w:ind w:firstLine="640" w:firstLineChars="200"/>
        <w:jc w:val="both"/>
        <w:rPr>
          <w:rFonts w:ascii="Times New Roman" w:hAnsi="Times New Roman" w:eastAsia="仿宋" w:cs="Times New Roman"/>
          <w:position w:val="-4"/>
          <w:sz w:val="32"/>
          <w:szCs w:val="32"/>
        </w:rPr>
      </w:pPr>
      <w:r>
        <w:rPr>
          <w:rFonts w:ascii="Times New Roman" w:hAnsi="仿宋" w:eastAsia="仿宋" w:cs="Times New Roman"/>
          <w:position w:val="-4"/>
          <w:sz w:val="32"/>
          <w:szCs w:val="32"/>
        </w:rPr>
        <w:t>（五）按非诉讼专项事务、仲裁案件涉案标的额的一定比例收费</w:t>
      </w:r>
      <w:r>
        <w:rPr>
          <w:rFonts w:ascii="Times New Roman" w:hAnsi="Times New Roman" w:eastAsia="仿宋" w:cs="Times New Roman"/>
          <w:position w:val="-4"/>
          <w:sz w:val="32"/>
          <w:szCs w:val="32"/>
        </w:rPr>
        <w:t>;</w:t>
      </w:r>
    </w:p>
    <w:p>
      <w:pPr>
        <w:pStyle w:val="6"/>
        <w:spacing w:before="0" w:beforeAutospacing="0" w:after="0" w:afterAutospacing="0" w:line="520" w:lineRule="exact"/>
        <w:ind w:firstLine="640" w:firstLineChars="200"/>
        <w:jc w:val="both"/>
        <w:rPr>
          <w:rFonts w:ascii="Times New Roman" w:hAnsi="Times New Roman" w:eastAsia="仿宋" w:cs="Times New Roman"/>
          <w:position w:val="-4"/>
          <w:sz w:val="32"/>
          <w:szCs w:val="32"/>
        </w:rPr>
      </w:pPr>
      <w:r>
        <w:rPr>
          <w:rFonts w:ascii="Times New Roman" w:hAnsi="仿宋" w:eastAsia="仿宋" w:cs="Times New Roman"/>
          <w:position w:val="-4"/>
          <w:sz w:val="32"/>
          <w:szCs w:val="32"/>
        </w:rPr>
        <w:t>（六）风险收费</w:t>
      </w:r>
      <w:r>
        <w:rPr>
          <w:rFonts w:ascii="Times New Roman" w:hAnsi="Times New Roman" w:eastAsia="仿宋" w:cs="Times New Roman"/>
          <w:position w:val="-4"/>
          <w:sz w:val="32"/>
          <w:szCs w:val="32"/>
        </w:rPr>
        <w:t>;</w:t>
      </w:r>
    </w:p>
    <w:p>
      <w:pPr>
        <w:pStyle w:val="6"/>
        <w:spacing w:before="0" w:beforeAutospacing="0" w:after="0" w:afterAutospacing="0" w:line="520" w:lineRule="exact"/>
        <w:ind w:firstLine="640" w:firstLineChars="200"/>
        <w:jc w:val="both"/>
        <w:rPr>
          <w:rFonts w:ascii="Times New Roman" w:hAnsi="Times New Roman" w:eastAsia="仿宋" w:cs="Times New Roman"/>
          <w:sz w:val="32"/>
          <w:szCs w:val="32"/>
        </w:rPr>
      </w:pPr>
      <w:r>
        <w:rPr>
          <w:rFonts w:ascii="Times New Roman" w:hAnsi="仿宋" w:eastAsia="仿宋" w:cs="Times New Roman"/>
          <w:position w:val="-4"/>
          <w:sz w:val="32"/>
          <w:szCs w:val="32"/>
        </w:rPr>
        <w:t>（七）其他经委托人和本所协商一致的其他收费方式。</w:t>
      </w:r>
    </w:p>
    <w:p>
      <w:pPr>
        <w:pStyle w:val="6"/>
        <w:spacing w:before="0" w:beforeAutospacing="0" w:after="0" w:afterAutospacing="0" w:line="520" w:lineRule="exact"/>
        <w:ind w:firstLine="643" w:firstLineChars="200"/>
        <w:jc w:val="both"/>
        <w:rPr>
          <w:rFonts w:ascii="Times New Roman" w:hAnsi="Times New Roman" w:eastAsia="仿宋" w:cs="Times New Roman"/>
          <w:kern w:val="2"/>
          <w:sz w:val="32"/>
          <w:szCs w:val="32"/>
        </w:rPr>
      </w:pPr>
      <w:r>
        <w:rPr>
          <w:rFonts w:ascii="Times New Roman" w:hAnsi="仿宋" w:eastAsia="仿宋" w:cs="Times New Roman"/>
          <w:b/>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本所与委托人签订相应的法律事务委托代理合同、法律顾问合同或专项法律服务合同等进行约定，律师服务费由本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kern w:val="2"/>
          <w:sz w:val="32"/>
          <w:szCs w:val="32"/>
        </w:rPr>
        <w:t>3</w:t>
      </w:r>
      <w:r>
        <w:rPr>
          <w:rFonts w:ascii="Times New Roman" w:hAnsi="仿宋" w:eastAsia="仿宋" w:cs="Times New Roman"/>
          <w:kern w:val="2"/>
          <w:sz w:val="32"/>
          <w:szCs w:val="32"/>
        </w:rPr>
        <w:t>个工作日内将律师服务费全额交给本所。</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除律师服务费、代委托人支付的费用、办案差旅费外，本所及律师不得以任何名义向委托人收取其他费用。</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律师服务费由本所依照约定收取并据实开具律师服务费发票，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pPr>
        <w:autoSpaceDE w:val="0"/>
        <w:autoSpaceDN w:val="0"/>
        <w:spacing w:line="520" w:lineRule="exact"/>
        <w:ind w:firstLine="643" w:firstLineChars="200"/>
        <w:rPr>
          <w:rFonts w:ascii="Times New Roman" w:hAnsi="Times New Roman" w:eastAsia="仿宋" w:cs="Times New Roman"/>
          <w:position w:val="-4"/>
          <w:sz w:val="32"/>
          <w:szCs w:val="32"/>
        </w:rPr>
      </w:pPr>
      <w:r>
        <w:rPr>
          <w:rFonts w:ascii="Times New Roman" w:hAnsi="仿宋" w:eastAsia="仿宋" w:cs="Times New Roman"/>
          <w:b/>
          <w:position w:val="-4"/>
          <w:sz w:val="32"/>
          <w:szCs w:val="32"/>
        </w:rPr>
        <w:t>第八条</w:t>
      </w:r>
      <w:r>
        <w:rPr>
          <w:rFonts w:ascii="Times New Roman" w:hAnsi="Times New Roman" w:eastAsia="仿宋" w:cs="Times New Roman"/>
          <w:position w:val="-4"/>
          <w:sz w:val="32"/>
          <w:szCs w:val="32"/>
        </w:rPr>
        <w:t xml:space="preserve"> </w:t>
      </w:r>
      <w:r>
        <w:rPr>
          <w:rFonts w:ascii="Times New Roman" w:hAnsi="仿宋" w:eastAsia="仿宋" w:cs="Times New Roman"/>
          <w:position w:val="-4"/>
          <w:sz w:val="32"/>
          <w:szCs w:val="32"/>
        </w:rPr>
        <w:t>民事诉讼、行政诉讼案件分为一审、二审、执行、申请再审、申请抗诉（检察监督）阶段。</w:t>
      </w:r>
    </w:p>
    <w:p>
      <w:pPr>
        <w:autoSpaceDE w:val="0"/>
        <w:autoSpaceDN w:val="0"/>
        <w:spacing w:line="520" w:lineRule="exact"/>
        <w:ind w:firstLine="640" w:firstLineChars="200"/>
        <w:rPr>
          <w:rFonts w:ascii="Times New Roman" w:hAnsi="Times New Roman" w:eastAsia="仿宋" w:cs="Times New Roman"/>
          <w:position w:val="-4"/>
          <w:sz w:val="32"/>
          <w:szCs w:val="32"/>
        </w:rPr>
      </w:pPr>
      <w:r>
        <w:rPr>
          <w:rFonts w:ascii="Times New Roman" w:hAnsi="仿宋" w:eastAsia="仿宋" w:cs="Times New Roman"/>
          <w:position w:val="-4"/>
          <w:sz w:val="32"/>
          <w:szCs w:val="32"/>
        </w:rPr>
        <w:t>刑事案件分为侦查、审查起诉、一审、二审、申诉阶段。</w:t>
      </w:r>
    </w:p>
    <w:p>
      <w:pPr>
        <w:autoSpaceDE w:val="0"/>
        <w:autoSpaceDN w:val="0"/>
        <w:spacing w:line="520" w:lineRule="exact"/>
        <w:ind w:firstLine="640" w:firstLineChars="200"/>
        <w:rPr>
          <w:rFonts w:ascii="Times New Roman" w:hAnsi="Times New Roman" w:eastAsia="仿宋" w:cs="Times New Roman"/>
          <w:position w:val="-4"/>
          <w:sz w:val="32"/>
          <w:szCs w:val="32"/>
        </w:rPr>
      </w:pPr>
      <w:r>
        <w:rPr>
          <w:rFonts w:ascii="Times New Roman" w:hAnsi="仿宋" w:eastAsia="仿宋" w:cs="Times New Roman"/>
          <w:position w:val="-4"/>
          <w:sz w:val="32"/>
          <w:szCs w:val="32"/>
        </w:rPr>
        <w:t>申请国家赔偿案件分为申请赔偿阶段、申请复议阶段。</w:t>
      </w:r>
    </w:p>
    <w:p>
      <w:pPr>
        <w:autoSpaceDE w:val="0"/>
        <w:autoSpaceDN w:val="0"/>
        <w:spacing w:line="520" w:lineRule="exact"/>
        <w:ind w:firstLine="640" w:firstLineChars="200"/>
        <w:rPr>
          <w:rFonts w:ascii="Times New Roman" w:hAnsi="Times New Roman" w:eastAsia="仿宋" w:cs="Times New Roman"/>
          <w:position w:val="-4"/>
          <w:sz w:val="32"/>
          <w:szCs w:val="32"/>
        </w:rPr>
      </w:pPr>
      <w:r>
        <w:rPr>
          <w:rFonts w:ascii="Times New Roman" w:hAnsi="仿宋" w:eastAsia="仿宋" w:cs="Times New Roman"/>
          <w:position w:val="-4"/>
          <w:sz w:val="32"/>
          <w:szCs w:val="32"/>
        </w:rPr>
        <w:t>律师服务费的收费方式，在同一法律事务办理的不同阶段，可以选择同一种方式，也可以选择不同种方式。</w:t>
      </w:r>
    </w:p>
    <w:p>
      <w:pPr>
        <w:autoSpaceDE w:val="0"/>
        <w:autoSpaceDN w:val="0"/>
        <w:spacing w:line="520" w:lineRule="exact"/>
        <w:ind w:firstLine="643" w:firstLineChars="200"/>
        <w:rPr>
          <w:rFonts w:ascii="Times New Roman" w:hAnsi="Times New Roman" w:eastAsia="仿宋" w:cs="Times New Roman"/>
          <w:position w:val="-4"/>
          <w:sz w:val="32"/>
          <w:szCs w:val="32"/>
        </w:rPr>
      </w:pPr>
      <w:r>
        <w:rPr>
          <w:rFonts w:ascii="Times New Roman" w:hAnsi="仿宋" w:eastAsia="仿宋" w:cs="Times New Roman"/>
          <w:b/>
          <w:position w:val="-4"/>
          <w:sz w:val="32"/>
          <w:szCs w:val="32"/>
        </w:rPr>
        <w:t>第九条</w:t>
      </w:r>
      <w:r>
        <w:rPr>
          <w:rFonts w:ascii="Times New Roman" w:hAnsi="Times New Roman" w:eastAsia="仿宋" w:cs="Times New Roman"/>
          <w:position w:val="-4"/>
          <w:sz w:val="32"/>
          <w:szCs w:val="32"/>
        </w:rPr>
        <w:t xml:space="preserve"> </w:t>
      </w:r>
      <w:r>
        <w:rPr>
          <w:rFonts w:ascii="Times New Roman" w:hAnsi="仿宋" w:eastAsia="仿宋" w:cs="Times New Roman"/>
          <w:position w:val="-4"/>
          <w:sz w:val="32"/>
          <w:szCs w:val="32"/>
        </w:rPr>
        <w:t>律师代理或办理相关法律事务的差旅费用</w:t>
      </w:r>
      <w:r>
        <w:rPr>
          <w:rFonts w:ascii="Times New Roman" w:hAnsi="Times New Roman" w:eastAsia="仿宋" w:cs="Times New Roman"/>
          <w:position w:val="-4"/>
          <w:sz w:val="32"/>
          <w:szCs w:val="32"/>
        </w:rPr>
        <w:t>(</w:t>
      </w:r>
      <w:r>
        <w:rPr>
          <w:rFonts w:ascii="Times New Roman" w:hAnsi="仿宋" w:eastAsia="仿宋" w:cs="Times New Roman"/>
          <w:position w:val="-4"/>
          <w:sz w:val="32"/>
          <w:szCs w:val="32"/>
        </w:rPr>
        <w:t>项目包含交通费、食宿费等，地区包含四川省内、省外国内、国外地区等</w:t>
      </w:r>
      <w:r>
        <w:rPr>
          <w:rFonts w:ascii="Times New Roman" w:hAnsi="Times New Roman" w:eastAsia="仿宋" w:cs="Times New Roman"/>
          <w:position w:val="-4"/>
          <w:sz w:val="32"/>
          <w:szCs w:val="32"/>
        </w:rPr>
        <w:t>)</w:t>
      </w:r>
      <w:r>
        <w:rPr>
          <w:rFonts w:ascii="Times New Roman" w:hAnsi="仿宋" w:eastAsia="仿宋" w:cs="Times New Roman"/>
          <w:position w:val="-4"/>
          <w:sz w:val="32"/>
          <w:szCs w:val="32"/>
        </w:rPr>
        <w:t>，由委托人承担，也可由委托人与法律事务承办律师协商确定承担和支付方式并直接结算。</w:t>
      </w:r>
    </w:p>
    <w:p>
      <w:pPr>
        <w:autoSpaceDE w:val="0"/>
        <w:autoSpaceDN w:val="0"/>
        <w:spacing w:line="560" w:lineRule="exact"/>
        <w:ind w:firstLine="640" w:firstLineChars="200"/>
        <w:rPr>
          <w:rFonts w:ascii="Times New Roman" w:hAnsi="Times New Roman" w:eastAsia="仿宋" w:cs="Times New Roman"/>
          <w:position w:val="-4"/>
          <w:sz w:val="32"/>
          <w:szCs w:val="32"/>
        </w:rPr>
      </w:pPr>
      <w:r>
        <w:rPr>
          <w:rFonts w:ascii="Times New Roman" w:hAnsi="仿宋" w:eastAsia="仿宋" w:cs="Times New Roman"/>
          <w:position w:val="-4"/>
          <w:sz w:val="32"/>
          <w:szCs w:val="32"/>
        </w:rPr>
        <w:t>委托人与法律事务承办律师不得以收取差旅费的方式收取服务费。</w:t>
      </w:r>
    </w:p>
    <w:p>
      <w:pPr>
        <w:pStyle w:val="6"/>
        <w:spacing w:before="0" w:beforeAutospacing="0" w:after="0" w:afterAutospacing="0" w:line="520" w:lineRule="exact"/>
        <w:jc w:val="center"/>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pPr>
        <w:pStyle w:val="6"/>
        <w:spacing w:before="0" w:beforeAutospacing="0" w:after="0" w:afterAutospacing="0" w:line="520" w:lineRule="exact"/>
        <w:jc w:val="center"/>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选择计件收费的，原则上按下列标准范围与委托人商定：</w:t>
      </w:r>
    </w:p>
    <w:p>
      <w:pPr>
        <w:pStyle w:val="6"/>
        <w:spacing w:before="0" w:beforeAutospacing="0" w:after="0" w:afterAutospacing="0" w:line="520" w:lineRule="exact"/>
        <w:ind w:firstLine="640" w:firstLineChars="200"/>
        <w:jc w:val="both"/>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（一）代书、起草、审查修改合同或者其他法律文书，出具律师函、法律意见书，提供律师见证、代为声明，参加谈判、会议、主持调解等，每件</w:t>
      </w:r>
      <w:r>
        <w:rPr>
          <w:rFonts w:ascii="Times New Roman" w:hAnsi="Times New Roman" w:eastAsia="仿宋" w:cs="Times New Roman"/>
          <w:sz w:val="32"/>
          <w:szCs w:val="32"/>
        </w:rPr>
        <w:t>500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p>
    <w:p>
      <w:pPr>
        <w:pStyle w:val="6"/>
        <w:spacing w:before="0" w:beforeAutospacing="0" w:after="0" w:afterAutospacing="0" w:line="520" w:lineRule="exact"/>
        <w:ind w:firstLine="640" w:firstLineChars="200"/>
        <w:jc w:val="both"/>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（二）担任国家机关、企事业单位以及其他组织的常年法律顾问，每年度</w:t>
      </w:r>
      <w:r>
        <w:rPr>
          <w:rFonts w:ascii="Times New Roman" w:hAnsi="Times New Roman" w:eastAsia="仿宋" w:cs="Times New Roman"/>
          <w:sz w:val="32"/>
          <w:szCs w:val="32"/>
        </w:rPr>
        <w:t>1</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万；担任自然人、个体工商户的常年法律顾问，每年度</w:t>
      </w:r>
      <w:r>
        <w:rPr>
          <w:rFonts w:ascii="Times New Roman" w:hAnsi="Times New Roman" w:eastAsia="仿宋" w:cs="Times New Roman"/>
          <w:sz w:val="32"/>
          <w:szCs w:val="32"/>
        </w:rPr>
        <w:t>0.5</w:t>
      </w:r>
      <w:r>
        <w:rPr>
          <w:rFonts w:ascii="Times New Roman" w:hAnsi="仿宋" w:eastAsia="仿宋" w:cs="Times New Roman"/>
          <w:sz w:val="32"/>
          <w:szCs w:val="32"/>
        </w:rPr>
        <w:t>万元</w:t>
      </w:r>
      <w:r>
        <w:rPr>
          <w:rFonts w:ascii="Times New Roman" w:hAnsi="Times New Roman" w:eastAsia="仿宋" w:cs="Times New Roman"/>
          <w:sz w:val="32"/>
          <w:szCs w:val="32"/>
        </w:rPr>
        <w:t>—30</w:t>
      </w:r>
      <w:r>
        <w:rPr>
          <w:rFonts w:ascii="Times New Roman" w:hAnsi="仿宋" w:eastAsia="仿宋" w:cs="Times New Roman"/>
          <w:sz w:val="32"/>
          <w:szCs w:val="32"/>
        </w:rPr>
        <w:t>万元。代理常年法律顾问单位（个人）参加诉讼、仲裁、调解以及重大的专项法律服务项目，按照聘请常年法律顾问合同约定应当另行收取律师服务费的，本所给予优惠，具体数额由本所与委托人另行协商并签订委托代理合同进行约定。</w:t>
      </w:r>
    </w:p>
    <w:p>
      <w:pPr>
        <w:pStyle w:val="6"/>
        <w:spacing w:before="0" w:beforeAutospacing="0" w:after="0" w:afterAutospacing="0" w:line="520" w:lineRule="exact"/>
        <w:ind w:firstLine="640" w:firstLineChars="200"/>
        <w:jc w:val="both"/>
        <w:rPr>
          <w:rFonts w:ascii="Times New Roman" w:hAnsi="Times New Roman" w:eastAsia="仿宋" w:cs="Times New Roman"/>
          <w:sz w:val="32"/>
          <w:szCs w:val="32"/>
        </w:rPr>
      </w:pPr>
      <w:r>
        <w:rPr>
          <w:rFonts w:ascii="Times New Roman" w:hAnsi="仿宋" w:eastAsia="仿宋" w:cs="Times New Roman"/>
          <w:sz w:val="32"/>
          <w:szCs w:val="32"/>
        </w:rPr>
        <w:t>（三）专项事务法律服务、法律风险评估或论证、合法性审查、尽职调查等，不涉及财产标的的，每件</w:t>
      </w:r>
      <w:r>
        <w:rPr>
          <w:rFonts w:ascii="Times New Roman" w:hAnsi="Times New Roman" w:eastAsia="仿宋" w:cs="Times New Roman"/>
          <w:sz w:val="32"/>
          <w:szCs w:val="32"/>
        </w:rPr>
        <w:t>0.5</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万元；法律培训的，每件</w:t>
      </w:r>
      <w:r>
        <w:rPr>
          <w:rFonts w:ascii="Times New Roman" w:hAnsi="Times New Roman" w:eastAsia="仿宋" w:cs="Times New Roman"/>
          <w:sz w:val="32"/>
          <w:szCs w:val="32"/>
        </w:rPr>
        <w:t>0.5</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p>
    <w:p>
      <w:pPr>
        <w:pStyle w:val="6"/>
        <w:spacing w:before="0" w:beforeAutospacing="0" w:after="0" w:afterAutospacing="0" w:line="520" w:lineRule="exact"/>
        <w:ind w:firstLine="640" w:firstLineChars="200"/>
        <w:jc w:val="both"/>
        <w:rPr>
          <w:rFonts w:ascii="Times New Roman" w:hAnsi="Times New Roman" w:eastAsia="仿宋" w:cs="Times New Roman"/>
          <w:sz w:val="32"/>
          <w:szCs w:val="32"/>
        </w:rPr>
      </w:pPr>
      <w:r>
        <w:rPr>
          <w:rFonts w:ascii="Times New Roman" w:hAnsi="仿宋" w:eastAsia="仿宋" w:cs="Times New Roman"/>
          <w:sz w:val="32"/>
          <w:szCs w:val="32"/>
        </w:rPr>
        <w:t>（四）开展课题调研、立法调研，起草或者修改法律、法规、规章、规范性文件，清理规范性文件等，每件</w:t>
      </w:r>
      <w:r>
        <w:rPr>
          <w:rFonts w:ascii="Times New Roman" w:hAnsi="Times New Roman" w:eastAsia="仿宋" w:cs="Times New Roman"/>
          <w:sz w:val="32"/>
          <w:szCs w:val="32"/>
        </w:rPr>
        <w:t>0.5</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p>
    <w:p>
      <w:pPr>
        <w:pStyle w:val="6"/>
        <w:spacing w:before="0" w:beforeAutospacing="0" w:after="0" w:afterAutospacing="0" w:line="520" w:lineRule="exact"/>
        <w:ind w:firstLine="640" w:firstLineChars="200"/>
        <w:jc w:val="both"/>
        <w:rPr>
          <w:rFonts w:ascii="Times New Roman" w:hAnsi="Times New Roman" w:eastAsia="仿宋" w:cs="Times New Roman"/>
          <w:sz w:val="32"/>
          <w:szCs w:val="32"/>
        </w:rPr>
      </w:pPr>
      <w:r>
        <w:rPr>
          <w:rFonts w:ascii="Times New Roman" w:hAnsi="仿宋" w:eastAsia="仿宋" w:cs="Times New Roman"/>
          <w:sz w:val="32"/>
          <w:szCs w:val="32"/>
        </w:rPr>
        <w:t>（五）投融资、公司上市、企业并购、重组、改制、破产、清算、公司设立、公司治理结构设计、股权及债权债务转让等，标的额不明确的按件收费，每件</w:t>
      </w:r>
      <w:r>
        <w:rPr>
          <w:rFonts w:ascii="Times New Roman" w:hAnsi="Times New Roman" w:eastAsia="仿宋" w:cs="Times New Roman"/>
          <w:sz w:val="32"/>
          <w:szCs w:val="32"/>
        </w:rPr>
        <w:t>1</w:t>
      </w:r>
      <w:r>
        <w:rPr>
          <w:rFonts w:ascii="Times New Roman" w:hAnsi="仿宋" w:eastAsia="仿宋" w:cs="Times New Roman"/>
          <w:sz w:val="32"/>
          <w:szCs w:val="32"/>
        </w:rPr>
        <w:t>万</w:t>
      </w:r>
      <w:r>
        <w:rPr>
          <w:rFonts w:ascii="Times New Roman" w:hAnsi="Times New Roman" w:eastAsia="仿宋" w:cs="Times New Roman"/>
          <w:sz w:val="32"/>
          <w:szCs w:val="32"/>
        </w:rPr>
        <w:t>—100</w:t>
      </w:r>
      <w:r>
        <w:rPr>
          <w:rFonts w:ascii="Times New Roman" w:hAnsi="仿宋" w:eastAsia="仿宋" w:cs="Times New Roman"/>
          <w:sz w:val="32"/>
          <w:szCs w:val="32"/>
        </w:rPr>
        <w:t>万；标的额明确的，参照第十四条的标准收费，国家如有相关规定的从其规定予以收费。</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sz w:val="32"/>
          <w:szCs w:val="32"/>
        </w:rPr>
        <w:t>第十二条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500</w:t>
      </w:r>
      <w:r>
        <w:rPr>
          <w:rFonts w:ascii="Times New Roman" w:hAnsi="仿宋" w:eastAsia="仿宋" w:cs="Times New Roman"/>
          <w:sz w:val="32"/>
          <w:szCs w:val="32"/>
        </w:rPr>
        <w:t>元至</w:t>
      </w:r>
      <w:r>
        <w:rPr>
          <w:rFonts w:ascii="Times New Roman" w:hAnsi="Times New Roman" w:eastAsia="仿宋" w:cs="Times New Roman"/>
          <w:sz w:val="32"/>
          <w:szCs w:val="32"/>
        </w:rPr>
        <w:t>6000</w:t>
      </w:r>
      <w:r>
        <w:rPr>
          <w:rFonts w:ascii="Times New Roman" w:hAnsi="仿宋" w:eastAsia="仿宋" w:cs="Times New Roman"/>
          <w:sz w:val="32"/>
          <w:szCs w:val="32"/>
        </w:rPr>
        <w:t>元收取律师服务费，不足一小时的，按</w:t>
      </w:r>
      <w:r>
        <w:rPr>
          <w:rFonts w:ascii="Times New Roman" w:hAnsi="Times New Roman" w:eastAsia="仿宋" w:cs="Times New Roman"/>
          <w:sz w:val="32"/>
          <w:szCs w:val="32"/>
        </w:rPr>
        <w:t>1</w:t>
      </w:r>
      <w:r>
        <w:rPr>
          <w:rFonts w:ascii="Times New Roman" w:hAnsi="仿宋" w:eastAsia="仿宋" w:cs="Times New Roman"/>
          <w:sz w:val="32"/>
          <w:szCs w:val="32"/>
        </w:rPr>
        <w:t>小时计算。承办律师为二人以上的，可以各自的计费标准和计费工作时间分别计算。</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律师服务费用。</w:t>
      </w:r>
      <w:r>
        <w:rPr>
          <w:rFonts w:ascii="Times New Roman" w:hAnsi="仿宋" w:eastAsia="仿宋" w:cs="Times New Roman"/>
          <w:sz w:val="32"/>
          <w:szCs w:val="32"/>
        </w:rPr>
        <w:t>律师工作计费的合理时间由委托人和律师协商确定。</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不涉及财产关系的法律事务选择按诉讼程序分阶段收费的，每个阶段可以在</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-30</w:t>
      </w:r>
      <w:r>
        <w:rPr>
          <w:rFonts w:ascii="Times New Roman" w:hAnsi="仿宋" w:eastAsia="仿宋" w:cs="Times New Roman"/>
          <w:sz w:val="32"/>
          <w:szCs w:val="32"/>
        </w:rPr>
        <w:t>万元范围内收取律师服务费。发回重审（或撤销仲裁裁决重新进行仲裁）的，参照原审程序收费金额收取律师服务费。连续代理两个程序以上（含两个程序）的，参照第一个程序的收费金额下浮</w:t>
      </w:r>
      <w:r>
        <w:rPr>
          <w:rFonts w:ascii="Times New Roman" w:hAnsi="Times New Roman" w:eastAsia="仿宋" w:cs="Times New Roman"/>
          <w:sz w:val="32"/>
          <w:szCs w:val="32"/>
        </w:rPr>
        <w:t>10-50%</w:t>
      </w:r>
      <w:r>
        <w:rPr>
          <w:rFonts w:ascii="Times New Roman" w:hAnsi="仿宋" w:eastAsia="仿宋" w:cs="Times New Roman"/>
          <w:sz w:val="32"/>
          <w:szCs w:val="32"/>
        </w:rPr>
        <w:t>收取律师服务费，具体收费方式及金额，由委托人与本所另行协商并签订委托代理合同进行约定。</w:t>
      </w:r>
    </w:p>
    <w:p>
      <w:pPr>
        <w:pStyle w:val="6"/>
        <w:spacing w:before="0" w:beforeAutospacing="0" w:after="0" w:afterAutospacing="0" w:line="520" w:lineRule="exact"/>
        <w:jc w:val="center"/>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涉及财产利益关系的法律事务，可按标的金额的一定比例分段累计收费，具体如下</w:t>
      </w:r>
      <w:r>
        <w:rPr>
          <w:rFonts w:ascii="Times New Roman" w:hAnsi="Times New Roman" w:eastAsia="仿宋" w:cs="Times New Roman"/>
          <w:sz w:val="32"/>
          <w:szCs w:val="32"/>
        </w:rPr>
        <w:t>:</w:t>
      </w:r>
    </w:p>
    <w:p>
      <w:pPr>
        <w:autoSpaceDE w:val="0"/>
        <w:autoSpaceDN w:val="0"/>
        <w:spacing w:line="520" w:lineRule="exact"/>
        <w:ind w:firstLine="640" w:firstLineChars="200"/>
        <w:rPr>
          <w:rFonts w:ascii="Times New Roman" w:hAnsi="Times New Roman" w:eastAsia="仿宋" w:cs="Times New Roman"/>
          <w:position w:val="-4"/>
          <w:sz w:val="32"/>
          <w:szCs w:val="32"/>
        </w:rPr>
      </w:pPr>
      <w:r>
        <w:rPr>
          <w:rFonts w:ascii="Times New Roman" w:hAnsi="仿宋" w:eastAsia="仿宋" w:cs="Times New Roman"/>
          <w:position w:val="-4"/>
          <w:sz w:val="32"/>
          <w:szCs w:val="32"/>
        </w:rPr>
        <w:t>标的额或涉案金额</w:t>
      </w:r>
      <w:r>
        <w:rPr>
          <w:rFonts w:ascii="Times New Roman" w:hAnsi="Times New Roman" w:eastAsia="仿宋" w:cs="Times New Roman"/>
          <w:position w:val="-4"/>
          <w:sz w:val="32"/>
          <w:szCs w:val="32"/>
        </w:rPr>
        <w:t xml:space="preserve">              </w:t>
      </w:r>
      <w:r>
        <w:rPr>
          <w:rFonts w:ascii="Times New Roman" w:hAnsi="仿宋" w:eastAsia="仿宋" w:cs="Times New Roman"/>
          <w:position w:val="-4"/>
          <w:sz w:val="32"/>
          <w:szCs w:val="32"/>
        </w:rPr>
        <w:t>费率</w:t>
      </w:r>
    </w:p>
    <w:p>
      <w:pPr>
        <w:autoSpaceDE w:val="0"/>
        <w:autoSpaceDN w:val="0"/>
        <w:spacing w:line="520" w:lineRule="exact"/>
        <w:ind w:firstLine="640" w:firstLineChars="200"/>
        <w:rPr>
          <w:rFonts w:ascii="Times New Roman" w:hAnsi="Times New Roman" w:eastAsia="仿宋" w:cs="Times New Roman"/>
          <w:position w:val="-4"/>
          <w:sz w:val="32"/>
          <w:szCs w:val="32"/>
        </w:rPr>
      </w:pPr>
      <w:r>
        <w:rPr>
          <w:rFonts w:ascii="Times New Roman" w:hAnsi="Times New Roman" w:eastAsia="仿宋" w:cs="Times New Roman"/>
          <w:position w:val="-4"/>
          <w:sz w:val="32"/>
          <w:szCs w:val="32"/>
        </w:rPr>
        <w:t>100</w:t>
      </w:r>
      <w:r>
        <w:rPr>
          <w:rFonts w:ascii="Times New Roman" w:hAnsi="仿宋" w:eastAsia="仿宋" w:cs="Times New Roman"/>
          <w:position w:val="-4"/>
          <w:sz w:val="32"/>
          <w:szCs w:val="32"/>
        </w:rPr>
        <w:t>万元以下的部分（含）</w:t>
      </w:r>
      <w:r>
        <w:rPr>
          <w:rFonts w:ascii="Times New Roman" w:hAnsi="Times New Roman" w:eastAsia="仿宋" w:cs="Times New Roman"/>
          <w:position w:val="-4"/>
          <w:sz w:val="32"/>
          <w:szCs w:val="32"/>
        </w:rPr>
        <w:t xml:space="preserve">       4-9%</w:t>
      </w:r>
    </w:p>
    <w:p>
      <w:pPr>
        <w:autoSpaceDE w:val="0"/>
        <w:autoSpaceDN w:val="0"/>
        <w:spacing w:line="520" w:lineRule="exact"/>
        <w:ind w:firstLine="640" w:firstLineChars="200"/>
        <w:rPr>
          <w:rFonts w:ascii="Times New Roman" w:hAnsi="Times New Roman" w:eastAsia="仿宋" w:cs="Times New Roman"/>
          <w:position w:val="-4"/>
          <w:sz w:val="32"/>
          <w:szCs w:val="32"/>
        </w:rPr>
      </w:pPr>
      <w:r>
        <w:rPr>
          <w:rFonts w:ascii="Times New Roman" w:hAnsi="Times New Roman" w:eastAsia="仿宋" w:cs="Times New Roman"/>
          <w:position w:val="-4"/>
          <w:sz w:val="32"/>
          <w:szCs w:val="32"/>
        </w:rPr>
        <w:t>100</w:t>
      </w:r>
      <w:r>
        <w:rPr>
          <w:rFonts w:ascii="Times New Roman" w:hAnsi="仿宋" w:eastAsia="仿宋" w:cs="Times New Roman"/>
          <w:position w:val="-4"/>
          <w:sz w:val="32"/>
          <w:szCs w:val="32"/>
        </w:rPr>
        <w:t>万</w:t>
      </w:r>
      <w:r>
        <w:rPr>
          <w:rFonts w:ascii="Times New Roman" w:hAnsi="Times New Roman" w:eastAsia="仿宋" w:cs="Times New Roman"/>
          <w:position w:val="-4"/>
          <w:sz w:val="32"/>
          <w:szCs w:val="32"/>
        </w:rPr>
        <w:t>-1000</w:t>
      </w:r>
      <w:r>
        <w:rPr>
          <w:rFonts w:ascii="Times New Roman" w:hAnsi="仿宋" w:eastAsia="仿宋" w:cs="Times New Roman"/>
          <w:position w:val="-4"/>
          <w:sz w:val="32"/>
          <w:szCs w:val="32"/>
        </w:rPr>
        <w:t>万元的部分（含）</w:t>
      </w:r>
      <w:r>
        <w:rPr>
          <w:rFonts w:ascii="Times New Roman" w:hAnsi="Times New Roman" w:eastAsia="仿宋" w:cs="Times New Roman"/>
          <w:position w:val="-4"/>
          <w:sz w:val="32"/>
          <w:szCs w:val="32"/>
        </w:rPr>
        <w:t xml:space="preserve">    3-7%</w:t>
      </w:r>
    </w:p>
    <w:p>
      <w:pPr>
        <w:autoSpaceDE w:val="0"/>
        <w:autoSpaceDN w:val="0"/>
        <w:spacing w:line="520" w:lineRule="exact"/>
        <w:ind w:firstLine="640" w:firstLineChars="200"/>
        <w:rPr>
          <w:rFonts w:ascii="Times New Roman" w:hAnsi="Times New Roman" w:eastAsia="仿宋" w:cs="Times New Roman"/>
          <w:position w:val="-4"/>
          <w:sz w:val="32"/>
          <w:szCs w:val="32"/>
        </w:rPr>
      </w:pPr>
      <w:r>
        <w:rPr>
          <w:rFonts w:ascii="Times New Roman" w:hAnsi="Times New Roman" w:eastAsia="仿宋" w:cs="Times New Roman"/>
          <w:position w:val="-4"/>
          <w:sz w:val="32"/>
          <w:szCs w:val="32"/>
        </w:rPr>
        <w:t>1000</w:t>
      </w:r>
      <w:r>
        <w:rPr>
          <w:rFonts w:ascii="Times New Roman" w:hAnsi="仿宋" w:eastAsia="仿宋" w:cs="Times New Roman"/>
          <w:position w:val="-4"/>
          <w:sz w:val="32"/>
          <w:szCs w:val="32"/>
        </w:rPr>
        <w:t>万</w:t>
      </w:r>
      <w:r>
        <w:rPr>
          <w:rFonts w:ascii="Times New Roman" w:hAnsi="Times New Roman" w:eastAsia="仿宋" w:cs="Times New Roman"/>
          <w:position w:val="-4"/>
          <w:sz w:val="32"/>
          <w:szCs w:val="32"/>
        </w:rPr>
        <w:t>-5000</w:t>
      </w:r>
      <w:r>
        <w:rPr>
          <w:rFonts w:ascii="Times New Roman" w:hAnsi="仿宋" w:eastAsia="仿宋" w:cs="Times New Roman"/>
          <w:position w:val="-4"/>
          <w:sz w:val="32"/>
          <w:szCs w:val="32"/>
        </w:rPr>
        <w:t>万元的部分（含）</w:t>
      </w:r>
      <w:r>
        <w:rPr>
          <w:rFonts w:ascii="Times New Roman" w:hAnsi="Times New Roman" w:eastAsia="仿宋" w:cs="Times New Roman"/>
          <w:position w:val="-4"/>
          <w:sz w:val="32"/>
          <w:szCs w:val="32"/>
        </w:rPr>
        <w:t xml:space="preserve">   2-5%</w:t>
      </w:r>
    </w:p>
    <w:p>
      <w:pPr>
        <w:autoSpaceDE w:val="0"/>
        <w:autoSpaceDN w:val="0"/>
        <w:spacing w:line="520" w:lineRule="exact"/>
        <w:ind w:firstLine="640" w:firstLineChars="200"/>
        <w:rPr>
          <w:rFonts w:ascii="Times New Roman" w:hAnsi="Times New Roman" w:eastAsia="仿宋" w:cs="Times New Roman"/>
          <w:position w:val="-4"/>
          <w:sz w:val="32"/>
          <w:szCs w:val="32"/>
        </w:rPr>
      </w:pPr>
      <w:r>
        <w:rPr>
          <w:rFonts w:ascii="Times New Roman" w:hAnsi="Times New Roman" w:eastAsia="仿宋" w:cs="Times New Roman"/>
          <w:position w:val="-4"/>
          <w:sz w:val="32"/>
          <w:szCs w:val="32"/>
        </w:rPr>
        <w:t>5000</w:t>
      </w:r>
      <w:r>
        <w:rPr>
          <w:rFonts w:ascii="Times New Roman" w:hAnsi="仿宋" w:eastAsia="仿宋" w:cs="Times New Roman"/>
          <w:position w:val="-4"/>
          <w:sz w:val="32"/>
          <w:szCs w:val="32"/>
        </w:rPr>
        <w:t>万以上的部分</w:t>
      </w:r>
      <w:r>
        <w:rPr>
          <w:rFonts w:ascii="Times New Roman" w:hAnsi="Times New Roman" w:eastAsia="仿宋" w:cs="Times New Roman"/>
          <w:position w:val="-4"/>
          <w:sz w:val="32"/>
          <w:szCs w:val="32"/>
        </w:rPr>
        <w:t xml:space="preserve">              1-3%</w:t>
      </w:r>
    </w:p>
    <w:p>
      <w:pPr>
        <w:autoSpaceDE w:val="0"/>
        <w:autoSpaceDN w:val="0"/>
        <w:spacing w:line="520" w:lineRule="exact"/>
        <w:ind w:firstLine="640" w:firstLineChars="200"/>
        <w:rPr>
          <w:rFonts w:ascii="Times New Roman" w:hAnsi="Times New Roman" w:eastAsia="仿宋" w:cs="Times New Roman"/>
          <w:position w:val="-4"/>
          <w:sz w:val="32"/>
          <w:szCs w:val="32"/>
        </w:rPr>
      </w:pPr>
      <w:r>
        <w:rPr>
          <w:rFonts w:ascii="Times New Roman" w:hAnsi="仿宋" w:eastAsia="仿宋" w:cs="Times New Roman"/>
          <w:position w:val="-4"/>
          <w:sz w:val="32"/>
          <w:szCs w:val="32"/>
        </w:rPr>
        <w:t>本收费标准中，以上包含本数，以下不包含本数。</w:t>
      </w:r>
    </w:p>
    <w:p>
      <w:pPr>
        <w:autoSpaceDE w:val="0"/>
        <w:autoSpaceDN w:val="0"/>
        <w:spacing w:line="520" w:lineRule="exact"/>
        <w:ind w:firstLine="640" w:firstLineChars="200"/>
        <w:rPr>
          <w:rFonts w:ascii="Times New Roman" w:hAnsi="Times New Roman" w:eastAsia="仿宋" w:cs="Times New Roman"/>
          <w:position w:val="-4"/>
          <w:sz w:val="32"/>
          <w:szCs w:val="32"/>
        </w:rPr>
      </w:pPr>
      <w:r>
        <w:rPr>
          <w:rFonts w:ascii="Times New Roman" w:hAnsi="仿宋" w:eastAsia="仿宋" w:cs="Times New Roman"/>
          <w:position w:val="-4"/>
          <w:sz w:val="32"/>
          <w:szCs w:val="32"/>
        </w:rPr>
        <w:t>按上述标准计算的律师服务费金额</w:t>
      </w:r>
      <w:r>
        <w:rPr>
          <w:rFonts w:ascii="Times New Roman" w:hAnsi="仿宋" w:eastAsia="仿宋" w:cs="Times New Roman"/>
          <w:sz w:val="32"/>
          <w:szCs w:val="32"/>
        </w:rPr>
        <w:t>低于</w:t>
      </w:r>
      <w:r>
        <w:rPr>
          <w:rFonts w:ascii="Times New Roman" w:hAnsi="Times New Roman" w:eastAsia="仿宋" w:cs="Times New Roman"/>
          <w:sz w:val="32"/>
          <w:szCs w:val="32"/>
        </w:rPr>
        <w:t>5000</w:t>
      </w:r>
      <w:r>
        <w:rPr>
          <w:rFonts w:ascii="Times New Roman" w:hAnsi="仿宋" w:eastAsia="仿宋" w:cs="Times New Roman"/>
          <w:sz w:val="32"/>
          <w:szCs w:val="32"/>
        </w:rPr>
        <w:t>元的，按</w:t>
      </w:r>
      <w:r>
        <w:rPr>
          <w:rFonts w:ascii="Times New Roman" w:hAnsi="Times New Roman" w:eastAsia="仿宋" w:cs="Times New Roman"/>
          <w:sz w:val="32"/>
          <w:szCs w:val="32"/>
        </w:rPr>
        <w:t>5000</w:t>
      </w:r>
      <w:r>
        <w:rPr>
          <w:rFonts w:ascii="Times New Roman" w:hAnsi="仿宋" w:eastAsia="仿宋" w:cs="Times New Roman"/>
          <w:sz w:val="32"/>
          <w:szCs w:val="32"/>
        </w:rPr>
        <w:t>元收取。</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代理民事诉讼案件（包括律师代理刑事附带民事诉讼部分的案件）一审阶段，按本标准第十四条的标准收费。律师未代理原审案件而仅代理二审、再审、发回重审一审、发回重审二审案件的，或者代理仲裁案件，或者代理申请不予执行或撤销仲裁裁决的，按照一审阶段收费标准执行。</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律师仅代理申请强制执行案件的，根据执行标的额，按一审阶段标准收费；曾代理一审或二审的案件，可按一审阶段收费标准优惠</w:t>
      </w:r>
      <w:r>
        <w:rPr>
          <w:rFonts w:ascii="Times New Roman" w:hAnsi="Times New Roman" w:eastAsia="仿宋" w:cs="Times New Roman"/>
          <w:sz w:val="32"/>
          <w:szCs w:val="32"/>
        </w:rPr>
        <w:t>10%-50%</w:t>
      </w:r>
      <w:r>
        <w:rPr>
          <w:rFonts w:ascii="Times New Roman" w:hAnsi="仿宋" w:eastAsia="仿宋" w:cs="Times New Roman"/>
          <w:sz w:val="32"/>
          <w:szCs w:val="32"/>
        </w:rPr>
        <w:t>收费。代理执行案件也可采用风险代理或计时收费。</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律师代理民事诉讼案件（包括律师代理刑事附带民事诉讼部分的案件）一审阶段后又继续代理二审阶段、执行阶段的，委托人按照与本所签订的委托代理合同的约定向本所支付律师服务费。</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经委托人与本所协商一致，对涉及财产利益关系的法律事务，也可选择本标准第十二条规定的计时收费方式收取律师服务费。</w:t>
      </w:r>
    </w:p>
    <w:p>
      <w:pPr>
        <w:pStyle w:val="6"/>
        <w:spacing w:before="0" w:beforeAutospacing="0" w:after="0" w:afterAutospacing="0" w:line="520" w:lineRule="exact"/>
        <w:jc w:val="center"/>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pPr>
        <w:autoSpaceDE w:val="0"/>
        <w:autoSpaceDN w:val="0"/>
        <w:spacing w:line="520" w:lineRule="exact"/>
        <w:ind w:firstLine="643" w:firstLineChars="200"/>
        <w:rPr>
          <w:rFonts w:ascii="Times New Roman" w:hAnsi="Times New Roman" w:eastAsia="仿宋" w:cs="Times New Roman"/>
          <w:position w:val="-4"/>
          <w:sz w:val="32"/>
          <w:szCs w:val="32"/>
        </w:rPr>
      </w:pPr>
      <w:r>
        <w:rPr>
          <w:rFonts w:ascii="Times New Roman" w:hAnsi="仿宋" w:eastAsia="仿宋" w:cs="Times New Roman"/>
          <w:b/>
          <w:sz w:val="32"/>
          <w:szCs w:val="32"/>
        </w:rPr>
        <w:t>第十九条</w:t>
      </w:r>
      <w:r>
        <w:rPr>
          <w:rFonts w:ascii="Times New Roman" w:hAnsi="Times New Roman" w:eastAsia="仿宋" w:cs="Times New Roman"/>
          <w:sz w:val="32"/>
          <w:szCs w:val="32"/>
        </w:rPr>
        <w:t xml:space="preserve"> </w:t>
      </w:r>
      <w:r>
        <w:rPr>
          <w:rFonts w:ascii="Times New Roman" w:hAnsi="仿宋" w:eastAsia="仿宋" w:cs="Times New Roman"/>
          <w:sz w:val="32"/>
          <w:szCs w:val="32"/>
        </w:rPr>
        <w:t>经委托人和本所协商一致，可以选择风险收费方</w:t>
      </w:r>
      <w:r>
        <w:rPr>
          <w:rFonts w:ascii="Times New Roman" w:hAnsi="仿宋" w:eastAsia="仿宋" w:cs="Times New Roman"/>
          <w:position w:val="-4"/>
          <w:sz w:val="32"/>
          <w:szCs w:val="32"/>
        </w:rPr>
        <w:t>式收取律师服务费。对于风险收费的法律事务，可以分阶段约定律师的代理或办理目标，并在每阶段目标达成后即按合同约定收取该阶段的律师服务费。</w:t>
      </w:r>
    </w:p>
    <w:p>
      <w:pPr>
        <w:autoSpaceDE w:val="0"/>
        <w:autoSpaceDN w:val="0"/>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sz w:val="32"/>
          <w:szCs w:val="32"/>
        </w:rPr>
        <w:t>第二十条</w:t>
      </w:r>
      <w:r>
        <w:rPr>
          <w:rFonts w:ascii="Times New Roman" w:hAnsi="Times New Roman" w:eastAsia="仿宋" w:cs="Times New Roman"/>
          <w:position w:val="-4"/>
          <w:sz w:val="32"/>
          <w:szCs w:val="32"/>
        </w:rPr>
        <w:t xml:space="preserve"> </w:t>
      </w:r>
      <w:r>
        <w:rPr>
          <w:rFonts w:ascii="Times New Roman" w:hAnsi="仿宋" w:eastAsia="仿宋" w:cs="Times New Roman"/>
          <w:sz w:val="32"/>
          <w:szCs w:val="32"/>
        </w:rPr>
        <w:t>本所和律师不得滥用专业优势地位，对本所与当事人各自承担的风险责任作出明显不合理的约定，不得在风险代理合同中排除或者限制当事人上诉、撤诉、调解、和解等诉讼权利，或者对当事人行使上述权利设置惩罚性赔偿等不合理的条件。</w:t>
      </w:r>
    </w:p>
    <w:p>
      <w:pPr>
        <w:autoSpaceDE w:val="0"/>
        <w:autoSpaceDN w:val="0"/>
        <w:spacing w:line="520" w:lineRule="exact"/>
        <w:ind w:firstLine="643" w:firstLineChars="200"/>
        <w:rPr>
          <w:rFonts w:ascii="Times New Roman" w:hAnsi="Times New Roman" w:eastAsia="仿宋" w:cs="Times New Roman"/>
          <w:position w:val="-4"/>
          <w:sz w:val="32"/>
          <w:szCs w:val="32"/>
        </w:rPr>
      </w:pPr>
      <w:r>
        <w:rPr>
          <w:rFonts w:ascii="Times New Roman" w:hAnsi="仿宋" w:eastAsia="仿宋" w:cs="Times New Roman"/>
          <w:b/>
          <w:position w:val="-4"/>
          <w:sz w:val="32"/>
          <w:szCs w:val="32"/>
        </w:rPr>
        <w:t>第二十一条</w:t>
      </w:r>
      <w:r>
        <w:rPr>
          <w:rFonts w:ascii="Times New Roman" w:hAnsi="Times New Roman" w:eastAsia="仿宋" w:cs="Times New Roman"/>
          <w:position w:val="-4"/>
          <w:sz w:val="32"/>
          <w:szCs w:val="32"/>
        </w:rPr>
        <w:t xml:space="preserve"> </w:t>
      </w:r>
      <w:r>
        <w:rPr>
          <w:rFonts w:ascii="Times New Roman" w:hAnsi="仿宋" w:eastAsia="仿宋" w:cs="Times New Roman"/>
          <w:position w:val="-4"/>
          <w:sz w:val="32"/>
          <w:szCs w:val="32"/>
        </w:rPr>
        <w:t>风险收费一般应比照该案人民法院或者仲裁机构的案件受理费收取基础服务费，原则上不采取不收取基础服务费的全风险代理方式。因特殊情况确需采取全风险代理方式的，需经本所主任同意。</w:t>
      </w:r>
    </w:p>
    <w:p>
      <w:pPr>
        <w:autoSpaceDE w:val="0"/>
        <w:autoSpaceDN w:val="0"/>
        <w:spacing w:line="520" w:lineRule="exact"/>
        <w:ind w:firstLine="643" w:firstLineChars="200"/>
        <w:rPr>
          <w:rFonts w:ascii="Times New Roman" w:hAnsi="Times New Roman" w:eastAsia="仿宋" w:cs="Times New Roman"/>
          <w:color w:val="000000"/>
          <w:position w:val="-4"/>
          <w:sz w:val="32"/>
          <w:szCs w:val="32"/>
        </w:rPr>
      </w:pPr>
      <w:r>
        <w:rPr>
          <w:rFonts w:ascii="Times New Roman" w:hAnsi="仿宋" w:eastAsia="仿宋" w:cs="Times New Roman"/>
          <w:b/>
          <w:position w:val="-4"/>
          <w:sz w:val="32"/>
          <w:szCs w:val="32"/>
        </w:rPr>
        <w:t>第二十二条</w:t>
      </w:r>
      <w:r>
        <w:rPr>
          <w:rFonts w:ascii="Times New Roman" w:hAnsi="Times New Roman" w:eastAsia="仿宋" w:cs="Times New Roman"/>
          <w:position w:val="-4"/>
          <w:sz w:val="32"/>
          <w:szCs w:val="32"/>
        </w:rPr>
        <w:t xml:space="preserve"> </w:t>
      </w:r>
      <w:r>
        <w:rPr>
          <w:rFonts w:ascii="Times New Roman" w:hAnsi="仿宋" w:eastAsia="仿宋" w:cs="Times New Roman"/>
          <w:position w:val="-4"/>
          <w:sz w:val="32"/>
          <w:szCs w:val="32"/>
        </w:rPr>
        <w:t>风险收费可以按委托人依法得以维护或实现的债权、减轻或免除债务金额的一定比例收取律师服务费，也可以在达到合同约定的代理或办理目标时，按约定的固定金额收取律师服务费。</w:t>
      </w:r>
    </w:p>
    <w:p>
      <w:pPr>
        <w:autoSpaceDE w:val="0"/>
        <w:autoSpaceDN w:val="0"/>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风险代理各个环节收取的律师服务费合计最高金额应当符合下列标准：</w:t>
      </w:r>
    </w:p>
    <w:p>
      <w:pPr>
        <w:autoSpaceDE w:val="0"/>
        <w:autoSpaceDN w:val="0"/>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6%-18%</w:t>
      </w:r>
      <w:r>
        <w:rPr>
          <w:rFonts w:ascii="Times New Roman" w:hAnsi="仿宋" w:eastAsia="仿宋" w:cs="Times New Roman"/>
          <w:sz w:val="32"/>
          <w:szCs w:val="32"/>
        </w:rPr>
        <w:t>计算；</w:t>
      </w:r>
    </w:p>
    <w:p>
      <w:pPr>
        <w:autoSpaceDE w:val="0"/>
        <w:autoSpaceDN w:val="0"/>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5%-15%</w:t>
      </w:r>
      <w:r>
        <w:rPr>
          <w:rFonts w:ascii="Times New Roman" w:hAnsi="仿宋" w:eastAsia="仿宋" w:cs="Times New Roman"/>
          <w:sz w:val="32"/>
          <w:szCs w:val="32"/>
        </w:rPr>
        <w:t>计算；</w:t>
      </w:r>
    </w:p>
    <w:p>
      <w:pPr>
        <w:autoSpaceDE w:val="0"/>
        <w:autoSpaceDN w:val="0"/>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4%-12%</w:t>
      </w:r>
      <w:r>
        <w:rPr>
          <w:rFonts w:ascii="Times New Roman" w:hAnsi="仿宋" w:eastAsia="仿宋" w:cs="Times New Roman"/>
          <w:sz w:val="32"/>
          <w:szCs w:val="32"/>
        </w:rPr>
        <w:t>计算；</w:t>
      </w:r>
    </w:p>
    <w:p>
      <w:pPr>
        <w:autoSpaceDE w:val="0"/>
        <w:autoSpaceDN w:val="0"/>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3%-9%</w:t>
      </w:r>
      <w:r>
        <w:rPr>
          <w:rFonts w:ascii="Times New Roman" w:hAnsi="仿宋" w:eastAsia="仿宋" w:cs="Times New Roman"/>
          <w:sz w:val="32"/>
          <w:szCs w:val="32"/>
        </w:rPr>
        <w:t>计算；</w:t>
      </w:r>
    </w:p>
    <w:p>
      <w:pPr>
        <w:autoSpaceDE w:val="0"/>
        <w:autoSpaceDN w:val="0"/>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2%-6%</w:t>
      </w:r>
      <w:r>
        <w:rPr>
          <w:rFonts w:ascii="Times New Roman" w:hAnsi="仿宋" w:eastAsia="仿宋" w:cs="Times New Roman"/>
          <w:sz w:val="32"/>
          <w:szCs w:val="32"/>
        </w:rPr>
        <w:t>计算。</w:t>
      </w:r>
    </w:p>
    <w:p>
      <w:pPr>
        <w:autoSpaceDE w:val="0"/>
        <w:autoSpaceDN w:val="0"/>
        <w:spacing w:line="520" w:lineRule="exact"/>
        <w:ind w:firstLine="643" w:firstLineChars="200"/>
        <w:rPr>
          <w:rFonts w:ascii="Times New Roman" w:hAnsi="Times New Roman" w:eastAsia="仿宋" w:cs="Times New Roman"/>
          <w:position w:val="-4"/>
          <w:sz w:val="32"/>
          <w:szCs w:val="32"/>
        </w:rPr>
      </w:pPr>
      <w:r>
        <w:rPr>
          <w:rFonts w:ascii="Times New Roman" w:hAnsi="仿宋" w:eastAsia="仿宋" w:cs="Times New Roman"/>
          <w:b/>
          <w:position w:val="-4"/>
          <w:sz w:val="32"/>
          <w:szCs w:val="32"/>
        </w:rPr>
        <w:t>第二十三条</w:t>
      </w:r>
      <w:r>
        <w:rPr>
          <w:rFonts w:ascii="Times New Roman" w:hAnsi="Times New Roman" w:eastAsia="仿宋" w:cs="Times New Roman"/>
          <w:position w:val="-4"/>
          <w:sz w:val="32"/>
          <w:szCs w:val="32"/>
        </w:rPr>
        <w:t xml:space="preserve"> </w:t>
      </w:r>
      <w:r>
        <w:rPr>
          <w:rFonts w:ascii="Times New Roman" w:hAnsi="仿宋" w:eastAsia="仿宋" w:cs="Times New Roman"/>
          <w:position w:val="-4"/>
          <w:sz w:val="32"/>
          <w:szCs w:val="32"/>
        </w:rPr>
        <w:t>采用风险收费方式收取律师服务费的，本所可以要求委托人对其依约应当支付的律师服务费提供相应的担保。</w:t>
      </w:r>
    </w:p>
    <w:p>
      <w:pPr>
        <w:pStyle w:val="6"/>
        <w:adjustRightInd w:val="0"/>
        <w:spacing w:before="0" w:beforeAutospacing="0" w:after="0" w:afterAutospacing="0" w:line="520" w:lineRule="exact"/>
        <w:jc w:val="center"/>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sz w:val="32"/>
          <w:szCs w:val="32"/>
        </w:rPr>
        <w:t>第二十四条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pPr>
        <w:pStyle w:val="6"/>
        <w:spacing w:before="0" w:beforeAutospacing="0" w:after="0" w:afterAutospacing="0" w:line="520" w:lineRule="exact"/>
        <w:ind w:firstLine="640" w:firstLineChars="200"/>
        <w:jc w:val="both"/>
        <w:rPr>
          <w:rFonts w:ascii="Times New Roman" w:hAnsi="Times New Roman" w:eastAsia="仿宋" w:cs="Times New Roman"/>
          <w:sz w:val="32"/>
          <w:szCs w:val="32"/>
        </w:rPr>
      </w:pPr>
      <w:r>
        <w:rPr>
          <w:rFonts w:ascii="Times New Roman" w:hAnsi="仿宋" w:eastAsia="仿宋" w:cs="Times New Roman"/>
          <w:sz w:val="32"/>
          <w:szCs w:val="32"/>
        </w:rPr>
        <w:t>（一）刑事诉讼案件；</w:t>
      </w:r>
    </w:p>
    <w:p>
      <w:pPr>
        <w:pStyle w:val="6"/>
        <w:spacing w:before="0" w:beforeAutospacing="0" w:after="0" w:afterAutospacing="0" w:line="520" w:lineRule="exact"/>
        <w:ind w:firstLine="640" w:firstLineChars="200"/>
        <w:jc w:val="both"/>
        <w:rPr>
          <w:rFonts w:ascii="Times New Roman" w:hAnsi="Times New Roman" w:eastAsia="仿宋" w:cs="Times New Roman"/>
          <w:sz w:val="32"/>
          <w:szCs w:val="32"/>
        </w:rPr>
      </w:pPr>
      <w:r>
        <w:rPr>
          <w:rFonts w:ascii="Times New Roman" w:hAnsi="仿宋" w:eastAsia="仿宋" w:cs="Times New Roman"/>
          <w:sz w:val="32"/>
          <w:szCs w:val="32"/>
        </w:rPr>
        <w:t>（二）行政诉讼案件；</w:t>
      </w:r>
    </w:p>
    <w:p>
      <w:pPr>
        <w:pStyle w:val="6"/>
        <w:spacing w:before="0" w:beforeAutospacing="0" w:after="0" w:afterAutospacing="0" w:line="520" w:lineRule="exact"/>
        <w:ind w:firstLine="640" w:firstLineChars="200"/>
        <w:jc w:val="both"/>
        <w:rPr>
          <w:rFonts w:ascii="Times New Roman" w:hAnsi="Times New Roman" w:eastAsia="仿宋" w:cs="Times New Roman"/>
          <w:sz w:val="32"/>
          <w:szCs w:val="32"/>
        </w:rPr>
      </w:pPr>
      <w:r>
        <w:rPr>
          <w:rFonts w:ascii="Times New Roman" w:hAnsi="仿宋" w:eastAsia="仿宋" w:cs="Times New Roman"/>
          <w:sz w:val="32"/>
          <w:szCs w:val="32"/>
        </w:rPr>
        <w:t>（三）国家赔偿案件；</w:t>
      </w:r>
    </w:p>
    <w:p>
      <w:pPr>
        <w:pStyle w:val="6"/>
        <w:spacing w:before="0" w:beforeAutospacing="0" w:after="0" w:afterAutospacing="0" w:line="520" w:lineRule="exact"/>
        <w:ind w:firstLine="640" w:firstLineChars="200"/>
        <w:jc w:val="both"/>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pPr>
        <w:pStyle w:val="6"/>
        <w:spacing w:before="0" w:beforeAutospacing="0" w:after="0" w:afterAutospacing="0" w:line="520" w:lineRule="exact"/>
        <w:ind w:firstLine="640" w:firstLineChars="200"/>
        <w:jc w:val="both"/>
        <w:rPr>
          <w:rFonts w:ascii="Times New Roman" w:hAnsi="Times New Roman" w:eastAsia="仿宋" w:cs="Times New Roman"/>
          <w:sz w:val="32"/>
          <w:szCs w:val="32"/>
        </w:rPr>
      </w:pPr>
      <w:r>
        <w:rPr>
          <w:rFonts w:ascii="Times New Roman" w:hAnsi="仿宋" w:eastAsia="仿宋" w:cs="Times New Roman"/>
          <w:sz w:val="32"/>
          <w:szCs w:val="32"/>
        </w:rPr>
        <w:t>（五）婚姻、继承案件；</w:t>
      </w:r>
    </w:p>
    <w:p>
      <w:pPr>
        <w:pStyle w:val="6"/>
        <w:spacing w:before="0" w:beforeAutospacing="0" w:after="0" w:afterAutospacing="0" w:line="520" w:lineRule="exact"/>
        <w:ind w:firstLine="640" w:firstLineChars="200"/>
        <w:jc w:val="both"/>
        <w:rPr>
          <w:rFonts w:ascii="Times New Roman" w:hAnsi="Times New Roman" w:eastAsia="仿宋" w:cs="Times New Roman"/>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sz w:val="32"/>
          <w:szCs w:val="32"/>
        </w:rPr>
        <w:t>第二十五条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同一犯罪嫌疑人、被告人涉及数个罪名或者犯罪事实的，按照该犯罪嫌疑人、被告人所涉及罪名和犯罪事实的个数，分别计件，合并收费。</w:t>
      </w:r>
    </w:p>
    <w:p>
      <w:pPr>
        <w:pStyle w:val="6"/>
        <w:spacing w:before="0" w:beforeAutospacing="0" w:after="0" w:afterAutospacing="0" w:line="520" w:lineRule="exact"/>
        <w:ind w:firstLine="640" w:firstLineChars="200"/>
        <w:jc w:val="both"/>
        <w:rPr>
          <w:rFonts w:ascii="Times New Roman" w:hAnsi="Times New Roman" w:eastAsia="仿宋" w:cs="Times New Roman"/>
          <w:sz w:val="32"/>
          <w:szCs w:val="32"/>
        </w:rPr>
      </w:pPr>
      <w:r>
        <w:rPr>
          <w:rFonts w:ascii="Times New Roman" w:hAnsi="仿宋" w:eastAsia="仿宋" w:cs="Times New Roman"/>
          <w:sz w:val="32"/>
          <w:szCs w:val="32"/>
        </w:rPr>
        <w:t>（一）侦查阶段（含检察院自侦阶段）：</w:t>
      </w:r>
      <w:r>
        <w:rPr>
          <w:rFonts w:ascii="Times New Roman" w:hAnsi="Times New Roman" w:eastAsia="仿宋" w:cs="Times New Roman"/>
          <w:sz w:val="32"/>
          <w:szCs w:val="32"/>
        </w:rPr>
        <w:t>0.5</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jc w:val="both"/>
        <w:rPr>
          <w:rFonts w:ascii="Times New Roman" w:hAnsi="Times New Roman" w:eastAsia="仿宋" w:cs="Times New Roman"/>
          <w:sz w:val="32"/>
          <w:szCs w:val="32"/>
        </w:rPr>
      </w:pPr>
      <w:r>
        <w:rPr>
          <w:rFonts w:ascii="Times New Roman" w:hAnsi="仿宋" w:eastAsia="仿宋" w:cs="Times New Roman"/>
          <w:sz w:val="32"/>
          <w:szCs w:val="32"/>
        </w:rPr>
        <w:t>（二）审查起诉阶段：</w:t>
      </w:r>
      <w:r>
        <w:rPr>
          <w:rFonts w:ascii="Times New Roman" w:hAnsi="Times New Roman" w:eastAsia="仿宋" w:cs="Times New Roman"/>
          <w:sz w:val="32"/>
          <w:szCs w:val="32"/>
        </w:rPr>
        <w:t xml:space="preserve">        0.5</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jc w:val="both"/>
        <w:rPr>
          <w:rFonts w:ascii="Times New Roman" w:hAnsi="Times New Roman" w:eastAsia="仿宋" w:cs="Times New Roman"/>
          <w:sz w:val="32"/>
          <w:szCs w:val="32"/>
        </w:rPr>
      </w:pPr>
      <w:r>
        <w:rPr>
          <w:rFonts w:ascii="Times New Roman" w:hAnsi="仿宋" w:eastAsia="仿宋" w:cs="Times New Roman"/>
          <w:sz w:val="32"/>
          <w:szCs w:val="32"/>
        </w:rPr>
        <w:t>（三）一审阶段：</w:t>
      </w:r>
      <w:r>
        <w:rPr>
          <w:rFonts w:ascii="Times New Roman" w:hAnsi="Times New Roman" w:eastAsia="仿宋" w:cs="Times New Roman"/>
          <w:sz w:val="32"/>
          <w:szCs w:val="32"/>
        </w:rPr>
        <w:t xml:space="preserve">            0.5</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jc w:val="both"/>
        <w:rPr>
          <w:rFonts w:ascii="Times New Roman" w:hAnsi="Times New Roman" w:eastAsia="仿宋" w:cs="Times New Roman"/>
          <w:sz w:val="32"/>
          <w:szCs w:val="32"/>
        </w:rPr>
      </w:pPr>
      <w:r>
        <w:rPr>
          <w:rFonts w:ascii="Times New Roman" w:hAnsi="仿宋" w:eastAsia="仿宋" w:cs="Times New Roman"/>
          <w:sz w:val="32"/>
          <w:szCs w:val="32"/>
        </w:rPr>
        <w:t>（四）二审阶段：</w:t>
      </w:r>
      <w:r>
        <w:rPr>
          <w:rFonts w:ascii="Times New Roman" w:hAnsi="Times New Roman" w:eastAsia="仿宋" w:cs="Times New Roman"/>
          <w:sz w:val="32"/>
          <w:szCs w:val="32"/>
        </w:rPr>
        <w:t xml:space="preserve">            0.5</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jc w:val="both"/>
        <w:rPr>
          <w:rFonts w:ascii="Times New Roman" w:hAnsi="Times New Roman" w:eastAsia="仿宋" w:cs="Times New Roman"/>
          <w:sz w:val="32"/>
          <w:szCs w:val="32"/>
        </w:rPr>
      </w:pPr>
      <w:r>
        <w:rPr>
          <w:rFonts w:ascii="Times New Roman" w:hAnsi="仿宋" w:eastAsia="仿宋" w:cs="Times New Roman"/>
          <w:sz w:val="32"/>
          <w:szCs w:val="32"/>
        </w:rPr>
        <w:t>（五）发回重审（一审阶段）：</w:t>
      </w:r>
      <w:r>
        <w:rPr>
          <w:rFonts w:ascii="Times New Roman" w:hAnsi="Times New Roman" w:eastAsia="仿宋" w:cs="Times New Roman"/>
          <w:sz w:val="32"/>
          <w:szCs w:val="32"/>
        </w:rPr>
        <w:t>0.5</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jc w:val="both"/>
        <w:rPr>
          <w:rFonts w:ascii="Times New Roman" w:hAnsi="Times New Roman" w:eastAsia="仿宋" w:cs="Times New Roman"/>
          <w:sz w:val="32"/>
          <w:szCs w:val="32"/>
        </w:rPr>
      </w:pPr>
      <w:r>
        <w:rPr>
          <w:rFonts w:ascii="Times New Roman" w:hAnsi="仿宋" w:eastAsia="仿宋" w:cs="Times New Roman"/>
          <w:sz w:val="32"/>
          <w:szCs w:val="32"/>
        </w:rPr>
        <w:t>（六）发回重审（二审阶段）：</w:t>
      </w:r>
      <w:r>
        <w:rPr>
          <w:rFonts w:ascii="Times New Roman" w:hAnsi="Times New Roman" w:eastAsia="仿宋" w:cs="Times New Roman"/>
          <w:sz w:val="32"/>
          <w:szCs w:val="32"/>
        </w:rPr>
        <w:t>0.5</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jc w:val="both"/>
        <w:rPr>
          <w:rFonts w:ascii="Times New Roman" w:hAnsi="Times New Roman" w:eastAsia="仿宋" w:cs="Times New Roman"/>
          <w:sz w:val="32"/>
          <w:szCs w:val="32"/>
        </w:rPr>
      </w:pPr>
      <w:r>
        <w:rPr>
          <w:rFonts w:ascii="Times New Roman" w:hAnsi="仿宋" w:eastAsia="仿宋" w:cs="Times New Roman"/>
          <w:sz w:val="32"/>
          <w:szCs w:val="32"/>
        </w:rPr>
        <w:t>（七）代为提起刑事申诉：</w:t>
      </w:r>
      <w:r>
        <w:rPr>
          <w:rFonts w:ascii="Times New Roman" w:hAnsi="Times New Roman" w:eastAsia="仿宋" w:cs="Times New Roman"/>
          <w:sz w:val="32"/>
          <w:szCs w:val="32"/>
        </w:rPr>
        <w:t xml:space="preserve">    0.5</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（八）再审案件（一审阶段）：</w:t>
      </w:r>
      <w:r>
        <w:rPr>
          <w:rFonts w:ascii="Times New Roman" w:hAnsi="Times New Roman" w:eastAsia="仿宋" w:cs="Times New Roman"/>
          <w:sz w:val="32"/>
          <w:szCs w:val="32"/>
        </w:rPr>
        <w:t>0.5</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jc w:val="both"/>
        <w:rPr>
          <w:rFonts w:ascii="Times New Roman" w:hAnsi="Times New Roman" w:eastAsia="仿宋" w:cs="Times New Roman"/>
          <w:sz w:val="32"/>
          <w:szCs w:val="32"/>
        </w:rPr>
      </w:pPr>
      <w:r>
        <w:rPr>
          <w:rFonts w:ascii="Times New Roman" w:hAnsi="仿宋" w:eastAsia="仿宋" w:cs="Times New Roman"/>
          <w:sz w:val="32"/>
          <w:szCs w:val="32"/>
        </w:rPr>
        <w:t>（九）再审案件（二审阶段）：</w:t>
      </w:r>
      <w:r>
        <w:rPr>
          <w:rFonts w:ascii="Times New Roman" w:hAnsi="Times New Roman" w:eastAsia="仿宋" w:cs="Times New Roman"/>
          <w:sz w:val="32"/>
          <w:szCs w:val="32"/>
        </w:rPr>
        <w:t>0.5</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0.5</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件，也可按标的额的百分比进行收费（具体收费比例可参照本标准中民事诉讼收费标准予以收取，由委托人与本所协商确定，但律师收取的服务费总金额不得低于相同标的额民事案件一审应当收取的费用）。</w:t>
      </w: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刑事附带民事案件的律师费用参照本标准中民事诉讼收费标准予以收取。</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sz w:val="32"/>
          <w:szCs w:val="32"/>
        </w:rPr>
        <w:t>第二十六条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万；也可按标的额的百分比进行收费（参照本标准中民事案件收费标准予以收取，由委托人与律师事务所协商确定，但律师事务所收取的服务费总金额不得低于相同标的额民事案件一审应当收取的费用）。</w:t>
      </w:r>
    </w:p>
    <w:p>
      <w:pPr>
        <w:pStyle w:val="6"/>
        <w:adjustRightInd w:val="0"/>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pPr>
        <w:pStyle w:val="6"/>
        <w:adjustRightInd w:val="0"/>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sz w:val="32"/>
          <w:szCs w:val="32"/>
        </w:rPr>
        <w:t>第二十八条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经委托人与本所协商一致，对不能采取风险代理的法律事务，也可选择本标准第十二条规定的计时收费方式收取律师服务费。</w:t>
      </w:r>
    </w:p>
    <w:p>
      <w:pPr>
        <w:widowControl/>
        <w:spacing w:line="520" w:lineRule="exact"/>
        <w:jc w:val="center"/>
        <w:rPr>
          <w:rFonts w:ascii="Times New Roman" w:hAnsi="Times New Roman" w:eastAsia="黑体" w:cs="Times New Roman"/>
          <w:sz w:val="32"/>
          <w:szCs w:val="32"/>
        </w:rPr>
      </w:pPr>
      <w:r>
        <w:rPr>
          <w:rFonts w:ascii="Times New Roman" w:hAnsi="黑体" w:eastAsia="黑体" w:cs="Times New Roman"/>
          <w:sz w:val="32"/>
          <w:szCs w:val="32"/>
        </w:rPr>
        <w:t>第三章</w:t>
      </w:r>
      <w:r>
        <w:rPr>
          <w:rFonts w:ascii="Times New Roman" w:hAnsi="Times New Roman" w:eastAsia="黑体" w:cs="Times New Roman"/>
          <w:sz w:val="32"/>
          <w:szCs w:val="32"/>
        </w:rPr>
        <w:t xml:space="preserve"> </w:t>
      </w:r>
      <w:r>
        <w:rPr>
          <w:rFonts w:ascii="Times New Roman" w:hAnsi="黑体" w:eastAsia="黑体" w:cs="Times New Roman"/>
          <w:sz w:val="32"/>
          <w:szCs w:val="32"/>
        </w:rPr>
        <w:t>上浮收费标准</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sz w:val="32"/>
          <w:szCs w:val="32"/>
        </w:rPr>
        <w:t>第二十九条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对涉及涉外（含港、澳、台）案件及重大、疑难、复杂或律师工作量大的民事诉讼、仲裁案件，可以在本办法第二章规定的收费标准基础上上浮不超过</w:t>
      </w:r>
      <w:r>
        <w:rPr>
          <w:rFonts w:ascii="Times New Roman" w:hAnsi="Times New Roman" w:eastAsia="仿宋" w:cs="Times New Roman"/>
          <w:sz w:val="32"/>
          <w:szCs w:val="32"/>
        </w:rPr>
        <w:t>6</w:t>
      </w:r>
      <w:r>
        <w:rPr>
          <w:rFonts w:ascii="Times New Roman" w:hAnsi="仿宋" w:eastAsia="仿宋" w:cs="Times New Roman"/>
          <w:sz w:val="32"/>
          <w:szCs w:val="32"/>
        </w:rPr>
        <w:t>倍收费。</w:t>
      </w:r>
    </w:p>
    <w:p>
      <w:pPr>
        <w:autoSpaceDE w:val="0"/>
        <w:autoSpaceDN w:val="0"/>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下列案件为重大、疑难、复杂民事诉讼、仲裁案件：</w:t>
      </w:r>
    </w:p>
    <w:p>
      <w:pPr>
        <w:autoSpaceDE w:val="0"/>
        <w:autoSpaceDN w:val="0"/>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（一）由中级以上人民法院受理一审的案件；</w:t>
      </w:r>
    </w:p>
    <w:p>
      <w:pPr>
        <w:autoSpaceDE w:val="0"/>
        <w:autoSpaceDN w:val="0"/>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pPr>
        <w:autoSpaceDE w:val="0"/>
        <w:autoSpaceDN w:val="0"/>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（三）知识产权纠纷案、不正当竞争纠纷案、商誉权、名誉权纠纷等案件；</w:t>
      </w:r>
    </w:p>
    <w:p>
      <w:pPr>
        <w:autoSpaceDE w:val="0"/>
        <w:autoSpaceDN w:val="0"/>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（四）取证困难的案件；</w:t>
      </w:r>
    </w:p>
    <w:p>
      <w:pPr>
        <w:autoSpaceDE w:val="0"/>
        <w:autoSpaceDN w:val="0"/>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（五）新类型案件；</w:t>
      </w:r>
    </w:p>
    <w:p>
      <w:pPr>
        <w:autoSpaceDE w:val="0"/>
        <w:autoSpaceDN w:val="0"/>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（六）涉及两个以上法律关系的案件；</w:t>
      </w:r>
    </w:p>
    <w:p>
      <w:pPr>
        <w:autoSpaceDE w:val="0"/>
        <w:autoSpaceDN w:val="0"/>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（七）涉及专业知识，需要聘请具备非法律专业知识的人员协助方能办理的案件；</w:t>
      </w:r>
    </w:p>
    <w:p>
      <w:pPr>
        <w:autoSpaceDE w:val="0"/>
        <w:autoSpaceDN w:val="0"/>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（八）其他经本所与委托人协商，双方认为属于重大、疑难、复杂的民事诉讼、仲裁案件。</w:t>
      </w:r>
    </w:p>
    <w:p>
      <w:pPr>
        <w:pStyle w:val="6"/>
        <w:adjustRightInd w:val="0"/>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对涉及到多语种法律服务的涉外（含涉港、澳、台）案件，经委托人同意，也可以由本所参照外国或港、澳、台地区律师事务所驻我国代表机构办理同类法律事务的收费标准，与委托人协商确定收费数额。</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代理民事申诉案件的，按照代理民事诉讼案件按一审阶段收费标准的</w:t>
      </w:r>
      <w:r>
        <w:rPr>
          <w:rFonts w:ascii="Times New Roman" w:hAnsi="Times New Roman" w:eastAsia="仿宋" w:cs="Times New Roman"/>
          <w:sz w:val="32"/>
          <w:szCs w:val="32"/>
        </w:rPr>
        <w:t>1-3</w:t>
      </w:r>
      <w:r>
        <w:rPr>
          <w:rFonts w:ascii="Times New Roman" w:hAnsi="仿宋" w:eastAsia="仿宋" w:cs="Times New Roman"/>
          <w:sz w:val="32"/>
          <w:szCs w:val="32"/>
        </w:rPr>
        <w:t>倍收费，或者计时收费，符合风险代理的可按本收费标准进行风险代理。重大、疑难、复杂及律师工作量大的民事申诉案件，可以上浮不超过</w:t>
      </w:r>
      <w:r>
        <w:rPr>
          <w:rFonts w:ascii="Times New Roman" w:hAnsi="Times New Roman" w:eastAsia="仿宋" w:cs="Times New Roman"/>
          <w:sz w:val="32"/>
          <w:szCs w:val="32"/>
        </w:rPr>
        <w:t>6</w:t>
      </w:r>
      <w:r>
        <w:rPr>
          <w:rFonts w:ascii="Times New Roman" w:hAnsi="仿宋" w:eastAsia="仿宋" w:cs="Times New Roman"/>
          <w:sz w:val="32"/>
          <w:szCs w:val="32"/>
        </w:rPr>
        <w:t>倍收费。</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单独承办执行案件，如执行难度大，执行程序复杂的重大执行案件，按一审阶段收费标准的</w:t>
      </w:r>
      <w:r>
        <w:rPr>
          <w:rFonts w:ascii="Times New Roman" w:hAnsi="Times New Roman" w:eastAsia="仿宋" w:cs="Times New Roman"/>
          <w:sz w:val="32"/>
          <w:szCs w:val="32"/>
        </w:rPr>
        <w:t>1-6</w:t>
      </w:r>
      <w:r>
        <w:rPr>
          <w:rFonts w:ascii="Times New Roman" w:hAnsi="仿宋" w:eastAsia="仿宋" w:cs="Times New Roman"/>
          <w:sz w:val="32"/>
          <w:szCs w:val="32"/>
        </w:rPr>
        <w:t>倍收费。</w:t>
      </w:r>
    </w:p>
    <w:p>
      <w:pPr>
        <w:pStyle w:val="6"/>
        <w:adjustRightInd w:val="0"/>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sz w:val="32"/>
          <w:szCs w:val="32"/>
        </w:rPr>
        <w:t>第三十三条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pPr>
        <w:spacing w:line="520" w:lineRule="exact"/>
        <w:ind w:firstLine="643" w:firstLineChars="200"/>
        <w:rPr>
          <w:rFonts w:ascii="Times New Roman" w:hAnsi="Times New Roman" w:eastAsia="仿宋" w:cs="Times New Roman"/>
          <w:b/>
          <w:bCs/>
          <w:sz w:val="32"/>
          <w:szCs w:val="32"/>
        </w:rPr>
      </w:pPr>
      <w:r>
        <w:rPr>
          <w:rFonts w:ascii="Times New Roman" w:hAnsi="仿宋" w:eastAsia="仿宋" w:cs="Times New Roman"/>
          <w:b/>
          <w:sz w:val="32"/>
          <w:szCs w:val="32"/>
        </w:rPr>
        <w:t>第三十四条</w:t>
      </w:r>
      <w:r>
        <w:rPr>
          <w:rFonts w:ascii="Times New Roman" w:hAnsi="Times New Roman" w:eastAsia="仿宋" w:cs="Times New Roman"/>
          <w:sz w:val="32"/>
          <w:szCs w:val="32"/>
        </w:rPr>
        <w:t xml:space="preserve"> </w:t>
      </w:r>
      <w:r>
        <w:rPr>
          <w:rFonts w:ascii="Times New Roman" w:hAnsi="仿宋" w:eastAsia="仿宋" w:cs="Times New Roman"/>
          <w:kern w:val="0"/>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kern w:val="0"/>
          <w:sz w:val="32"/>
          <w:szCs w:val="32"/>
        </w:rPr>
        <w:t>10%</w:t>
      </w:r>
      <w:r>
        <w:rPr>
          <w:rFonts w:ascii="Times New Roman" w:hAnsi="仿宋" w:eastAsia="仿宋" w:cs="Times New Roman"/>
          <w:kern w:val="0"/>
          <w:sz w:val="32"/>
          <w:szCs w:val="32"/>
        </w:rPr>
        <w:t>至</w:t>
      </w:r>
      <w:r>
        <w:rPr>
          <w:rFonts w:ascii="Times New Roman" w:hAnsi="Times New Roman" w:eastAsia="仿宋" w:cs="Times New Roman"/>
          <w:kern w:val="0"/>
          <w:sz w:val="32"/>
          <w:szCs w:val="32"/>
        </w:rPr>
        <w:t>600%</w:t>
      </w:r>
      <w:r>
        <w:rPr>
          <w:rFonts w:ascii="Times New Roman" w:hAnsi="仿宋" w:eastAsia="仿宋" w:cs="Times New Roman"/>
          <w:kern w:val="0"/>
          <w:sz w:val="32"/>
          <w:szCs w:val="32"/>
        </w:rPr>
        <w:t>收费。</w:t>
      </w:r>
    </w:p>
    <w:p>
      <w:pPr>
        <w:widowControl/>
        <w:spacing w:line="520" w:lineRule="exact"/>
        <w:jc w:val="center"/>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其他事项</w:t>
      </w:r>
    </w:p>
    <w:p>
      <w:pPr>
        <w:pStyle w:val="6"/>
        <w:adjustRightInd w:val="0"/>
        <w:spacing w:before="0" w:beforeAutospacing="0" w:after="0" w:afterAutospacing="0" w:line="520" w:lineRule="exact"/>
        <w:ind w:firstLine="643" w:firstLineChars="200"/>
        <w:jc w:val="both"/>
        <w:rPr>
          <w:rFonts w:ascii="Times New Roman" w:hAnsi="Times New Roman" w:eastAsia="仿宋" w:cs="Times New Roman"/>
          <w:b/>
          <w:bCs/>
          <w:sz w:val="32"/>
          <w:szCs w:val="32"/>
        </w:rPr>
      </w:pPr>
      <w:r>
        <w:rPr>
          <w:rFonts w:ascii="Times New Roman" w:hAnsi="仿宋" w:eastAsia="仿宋" w:cs="Times New Roman"/>
          <w:b/>
          <w:sz w:val="32"/>
          <w:szCs w:val="32"/>
        </w:rPr>
        <w:t>第三十五条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本所与委托人可在不违反国家、省相关规定的前提下，根据委托事项的实际情况，在协商一致后对委托事务采取本收费标准未规定的其他收费方式收取律师服务费，并签订委托代理合同进行约定。</w:t>
      </w:r>
    </w:p>
    <w:p>
      <w:pPr>
        <w:widowControl/>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sz w:val="32"/>
          <w:szCs w:val="32"/>
        </w:rPr>
        <w:t>第三十六条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委托代理合同收费条款应当包括收费项目、收费标准、收费方式、收费数额或比例、付款和结算方式、争议解决方式等内容。</w:t>
      </w:r>
    </w:p>
    <w:p>
      <w:pPr>
        <w:widowControl/>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sz w:val="32"/>
          <w:szCs w:val="32"/>
        </w:rPr>
        <w:t>第三十七条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对办理涉及农民工、残疾人等弱势群体或者与公益活动有关的法律服务事项，或有其他特殊情况的法律事务，经本所主任同意后可以酌情减免律师服务费。</w:t>
      </w:r>
    </w:p>
    <w:p>
      <w:pPr>
        <w:widowControl/>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sz w:val="32"/>
          <w:szCs w:val="32"/>
        </w:rPr>
        <w:t>第三十八条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pPr>
        <w:widowControl/>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pPr>
        <w:widowControl/>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sz w:val="32"/>
          <w:szCs w:val="32"/>
        </w:rPr>
        <w:t>第三十九条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本所全体律师应当严格按本收费标准执行，不得以争揽业务为目的，通过减收或免收律师服务费吸引委托人，进行低价的不正当竞争。</w:t>
      </w:r>
    </w:p>
    <w:p>
      <w:pPr>
        <w:widowControl/>
        <w:spacing w:line="520" w:lineRule="exact"/>
        <w:jc w:val="center"/>
        <w:rPr>
          <w:rFonts w:ascii="Times New Roman" w:hAnsi="Times New Roman" w:eastAsia="黑体" w:cs="Times New Roman"/>
          <w:bCs/>
          <w:sz w:val="32"/>
          <w:szCs w:val="32"/>
        </w:rPr>
      </w:pPr>
      <w:r>
        <w:rPr>
          <w:rFonts w:ascii="Times New Roman" w:hAnsi="黑体" w:eastAsia="黑体" w:cs="Times New Roman"/>
          <w:bCs/>
          <w:sz w:val="32"/>
          <w:szCs w:val="32"/>
        </w:rPr>
        <w:t>第五章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pPr>
        <w:autoSpaceDE w:val="0"/>
        <w:autoSpaceDN w:val="0"/>
        <w:spacing w:line="520" w:lineRule="exact"/>
        <w:ind w:firstLine="643" w:firstLineChars="200"/>
        <w:rPr>
          <w:rFonts w:ascii="Times New Roman" w:hAnsi="Times New Roman" w:eastAsia="仿宋" w:cs="Times New Roman"/>
          <w:position w:val="-4"/>
          <w:sz w:val="32"/>
          <w:szCs w:val="32"/>
        </w:rPr>
      </w:pPr>
      <w:r>
        <w:rPr>
          <w:rFonts w:ascii="Times New Roman" w:hAnsi="仿宋" w:eastAsia="仿宋" w:cs="Times New Roman"/>
          <w:b/>
          <w:position w:val="-4"/>
          <w:sz w:val="32"/>
          <w:szCs w:val="32"/>
        </w:rPr>
        <w:t>第四十条</w:t>
      </w:r>
      <w:r>
        <w:rPr>
          <w:rFonts w:ascii="Times New Roman" w:hAnsi="Times New Roman" w:eastAsia="仿宋" w:cs="Times New Roman"/>
          <w:b/>
          <w:bCs/>
          <w:position w:val="-4"/>
          <w:sz w:val="32"/>
          <w:szCs w:val="32"/>
        </w:rPr>
        <w:t xml:space="preserve"> </w:t>
      </w:r>
      <w:r>
        <w:rPr>
          <w:rFonts w:ascii="Times New Roman" w:hAnsi="仿宋" w:eastAsia="仿宋" w:cs="Times New Roman"/>
          <w:position w:val="-4"/>
          <w:sz w:val="32"/>
          <w:szCs w:val="32"/>
        </w:rPr>
        <w:t>本收费标准按规定报德阳市律师协会备案后生效。</w:t>
      </w:r>
    </w:p>
    <w:p>
      <w:pPr>
        <w:autoSpaceDE w:val="0"/>
        <w:autoSpaceDN w:val="0"/>
        <w:spacing w:line="520" w:lineRule="exact"/>
        <w:ind w:firstLine="643" w:firstLineChars="200"/>
        <w:rPr>
          <w:rFonts w:ascii="Times New Roman" w:hAnsi="Times New Roman" w:eastAsia="仿宋" w:cs="Times New Roman"/>
          <w:position w:val="-4"/>
          <w:sz w:val="32"/>
          <w:szCs w:val="32"/>
        </w:rPr>
      </w:pPr>
      <w:r>
        <w:rPr>
          <w:rFonts w:ascii="Times New Roman" w:hAnsi="仿宋" w:eastAsia="仿宋" w:cs="Times New Roman"/>
          <w:b/>
          <w:position w:val="-4"/>
          <w:sz w:val="32"/>
          <w:szCs w:val="32"/>
        </w:rPr>
        <w:t>第四十一条</w:t>
      </w:r>
      <w:r>
        <w:rPr>
          <w:rFonts w:ascii="Times New Roman" w:hAnsi="Times New Roman" w:eastAsia="仿宋" w:cs="Times New Roman"/>
          <w:position w:val="-4"/>
          <w:sz w:val="32"/>
          <w:szCs w:val="32"/>
        </w:rPr>
        <w:t xml:space="preserve"> </w:t>
      </w:r>
      <w:r>
        <w:rPr>
          <w:rFonts w:ascii="Times New Roman" w:hAnsi="仿宋" w:eastAsia="仿宋" w:cs="Times New Roman"/>
          <w:position w:val="-4"/>
          <w:sz w:val="32"/>
          <w:szCs w:val="32"/>
        </w:rPr>
        <w:t>本标准由所务会议负责解释。</w:t>
      </w:r>
    </w:p>
    <w:p>
      <w:pPr>
        <w:spacing w:line="520" w:lineRule="exact"/>
        <w:ind w:firstLine="643" w:firstLineChars="200"/>
        <w:rPr>
          <w:rFonts w:ascii="Times New Roman" w:hAnsi="Times New Roman" w:eastAsia="仿宋" w:cs="Times New Roman"/>
          <w:kern w:val="0"/>
          <w:sz w:val="32"/>
          <w:szCs w:val="32"/>
        </w:rPr>
      </w:pPr>
      <w:r>
        <w:rPr>
          <w:rFonts w:ascii="Times New Roman" w:hAnsi="仿宋" w:eastAsia="仿宋" w:cs="Times New Roman"/>
          <w:b/>
          <w:kern w:val="0"/>
          <w:sz w:val="32"/>
          <w:szCs w:val="32"/>
        </w:rPr>
        <w:t>第四十二条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本所全体律师严格遵照执行，并接受社会监督。</w:t>
      </w:r>
    </w:p>
    <w:p>
      <w:pPr>
        <w:spacing w:line="520" w:lineRule="exact"/>
        <w:ind w:firstLine="640" w:firstLineChars="200"/>
        <w:rPr>
          <w:rFonts w:ascii="Times New Roman" w:hAnsi="Times New Roman" w:eastAsia="仿宋" w:cs="Times New Roman"/>
          <w:kern w:val="0"/>
          <w:sz w:val="32"/>
          <w:szCs w:val="32"/>
        </w:rPr>
      </w:pPr>
    </w:p>
    <w:p>
      <w:pPr>
        <w:spacing w:line="520" w:lineRule="exact"/>
        <w:ind w:firstLine="640" w:firstLineChars="200"/>
        <w:rPr>
          <w:rFonts w:ascii="Times New Roman" w:hAnsi="Times New Roman" w:eastAsia="仿宋" w:cs="Times New Roman"/>
          <w:sz w:val="32"/>
          <w:szCs w:val="32"/>
        </w:rPr>
      </w:pPr>
    </w:p>
    <w:p>
      <w:pPr>
        <w:spacing w:line="520" w:lineRule="exact"/>
        <w:rPr>
          <w:rFonts w:ascii="Times New Roman" w:hAnsi="Times New Roman" w:eastAsia="仿宋" w:cs="Times New Roman"/>
          <w:sz w:val="28"/>
          <w:szCs w:val="36"/>
        </w:rPr>
      </w:pPr>
    </w:p>
    <w:p>
      <w:pPr>
        <w:spacing w:line="520" w:lineRule="exact"/>
        <w:ind w:right="640" w:firstLine="1280" w:firstLineChars="400"/>
        <w:jc w:val="center"/>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仿宋" w:eastAsia="仿宋" w:cs="Times New Roman"/>
          <w:sz w:val="32"/>
          <w:szCs w:val="32"/>
        </w:rPr>
        <w:t>德阳市律师协会</w:t>
      </w:r>
    </w:p>
    <w:p>
      <w:pPr>
        <w:spacing w:line="520" w:lineRule="exact"/>
        <w:ind w:right="640" w:firstLine="5120" w:firstLineChars="1600"/>
        <w:rPr>
          <w:rFonts w:ascii="Times New Roman" w:hAnsi="Times New Roman" w:eastAsia="仿宋" w:cs="Times New Roman"/>
          <w:sz w:val="32"/>
          <w:szCs w:val="32"/>
        </w:rPr>
      </w:pPr>
      <w:bookmarkStart w:id="0" w:name="_GoBack"/>
      <w:bookmarkEnd w:id="0"/>
      <w:r>
        <w:rPr>
          <w:rFonts w:ascii="Times New Roman" w:hAnsi="Times New Roman" w:eastAsia="仿宋" w:cs="Times New Roman"/>
          <w:sz w:val="32"/>
          <w:szCs w:val="32"/>
        </w:rPr>
        <w:t>2024</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p>
    <w:p>
      <w:pPr>
        <w:spacing w:line="520" w:lineRule="exact"/>
        <w:ind w:right="640" w:firstLine="5120" w:firstLineChars="1600"/>
        <w:rPr>
          <w:rFonts w:ascii="仿宋" w:hAnsi="仿宋" w:eastAsia="仿宋" w:cs="方正仿宋_GBK"/>
          <w:sz w:val="32"/>
          <w:szCs w:val="32"/>
        </w:rPr>
      </w:pPr>
    </w:p>
    <w:p>
      <w:pPr>
        <w:spacing w:line="520" w:lineRule="exact"/>
        <w:ind w:right="640"/>
        <w:rPr>
          <w:rFonts w:ascii="仿宋" w:hAnsi="仿宋" w:eastAsia="仿宋"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liODJkYjViYmM2MGIzNWM4ZWY4MzQzNDUyYjZhYTEifQ=="/>
  </w:docVars>
  <w:rsids>
    <w:rsidRoot w:val="F9AC08AE"/>
    <w:rsid w:val="00060B2C"/>
    <w:rsid w:val="00086D6F"/>
    <w:rsid w:val="000A5223"/>
    <w:rsid w:val="000F78B1"/>
    <w:rsid w:val="00144BF2"/>
    <w:rsid w:val="00150461"/>
    <w:rsid w:val="00163348"/>
    <w:rsid w:val="001702D6"/>
    <w:rsid w:val="001738A7"/>
    <w:rsid w:val="00176683"/>
    <w:rsid w:val="001B2CA9"/>
    <w:rsid w:val="002644D8"/>
    <w:rsid w:val="0026763C"/>
    <w:rsid w:val="00287CA0"/>
    <w:rsid w:val="002A5866"/>
    <w:rsid w:val="002A714E"/>
    <w:rsid w:val="002A728B"/>
    <w:rsid w:val="002B64F3"/>
    <w:rsid w:val="002B66A4"/>
    <w:rsid w:val="002E0982"/>
    <w:rsid w:val="002F49BF"/>
    <w:rsid w:val="0033426A"/>
    <w:rsid w:val="003517FF"/>
    <w:rsid w:val="003B4A86"/>
    <w:rsid w:val="00404C3D"/>
    <w:rsid w:val="004128C2"/>
    <w:rsid w:val="00475C6D"/>
    <w:rsid w:val="0048277B"/>
    <w:rsid w:val="004C268B"/>
    <w:rsid w:val="004D1774"/>
    <w:rsid w:val="004D516D"/>
    <w:rsid w:val="004D70C4"/>
    <w:rsid w:val="005245C8"/>
    <w:rsid w:val="00557E26"/>
    <w:rsid w:val="00567584"/>
    <w:rsid w:val="005B76B8"/>
    <w:rsid w:val="00677DBB"/>
    <w:rsid w:val="006C311F"/>
    <w:rsid w:val="006C4717"/>
    <w:rsid w:val="006C6CD7"/>
    <w:rsid w:val="006D6BB3"/>
    <w:rsid w:val="00703D6E"/>
    <w:rsid w:val="00751D1A"/>
    <w:rsid w:val="007752D3"/>
    <w:rsid w:val="007779F0"/>
    <w:rsid w:val="007B2EEE"/>
    <w:rsid w:val="007D09B9"/>
    <w:rsid w:val="008542A3"/>
    <w:rsid w:val="00892619"/>
    <w:rsid w:val="00895A90"/>
    <w:rsid w:val="008C65AC"/>
    <w:rsid w:val="00912D78"/>
    <w:rsid w:val="00915DD7"/>
    <w:rsid w:val="0094566E"/>
    <w:rsid w:val="009928C2"/>
    <w:rsid w:val="009B0D09"/>
    <w:rsid w:val="009B2BF1"/>
    <w:rsid w:val="009C08AA"/>
    <w:rsid w:val="009E4396"/>
    <w:rsid w:val="00A40DB8"/>
    <w:rsid w:val="00A5775E"/>
    <w:rsid w:val="00A75AA1"/>
    <w:rsid w:val="00B11F7A"/>
    <w:rsid w:val="00B718AA"/>
    <w:rsid w:val="00B71EC7"/>
    <w:rsid w:val="00BB26EC"/>
    <w:rsid w:val="00BF6BC4"/>
    <w:rsid w:val="00C31312"/>
    <w:rsid w:val="00C42A1D"/>
    <w:rsid w:val="00CB26F6"/>
    <w:rsid w:val="00CE1660"/>
    <w:rsid w:val="00D0276C"/>
    <w:rsid w:val="00D0524D"/>
    <w:rsid w:val="00D23FC9"/>
    <w:rsid w:val="00D246FF"/>
    <w:rsid w:val="00D40349"/>
    <w:rsid w:val="00D4080E"/>
    <w:rsid w:val="00D94AA5"/>
    <w:rsid w:val="00DA26D2"/>
    <w:rsid w:val="00DC11B8"/>
    <w:rsid w:val="00E53727"/>
    <w:rsid w:val="00E64635"/>
    <w:rsid w:val="00E7708B"/>
    <w:rsid w:val="00E95C3D"/>
    <w:rsid w:val="00EA5D3A"/>
    <w:rsid w:val="00EF32BA"/>
    <w:rsid w:val="00F618B6"/>
    <w:rsid w:val="00F73074"/>
    <w:rsid w:val="00FB0721"/>
    <w:rsid w:val="00FE2E7F"/>
    <w:rsid w:val="16F0500A"/>
    <w:rsid w:val="396664A7"/>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3"/>
    <w:autoRedefine/>
    <w:qFormat/>
    <w:uiPriority w:val="0"/>
    <w:pPr>
      <w:ind w:left="100" w:leftChars="2500"/>
    </w:pPr>
  </w:style>
  <w:style w:type="paragraph" w:styleId="3">
    <w:name w:val="Balloon Text"/>
    <w:basedOn w:val="1"/>
    <w:link w:val="12"/>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uiPriority w:val="0"/>
    <w:rPr>
      <w:kern w:val="2"/>
      <w:sz w:val="18"/>
      <w:szCs w:val="18"/>
    </w:rPr>
  </w:style>
  <w:style w:type="character" w:customStyle="1" w:styleId="12">
    <w:name w:val="批注框文本 Char"/>
    <w:basedOn w:val="9"/>
    <w:link w:val="3"/>
    <w:uiPriority w:val="0"/>
    <w:rPr>
      <w:kern w:val="2"/>
      <w:sz w:val="18"/>
      <w:szCs w:val="18"/>
    </w:rPr>
  </w:style>
  <w:style w:type="character" w:customStyle="1" w:styleId="13">
    <w:name w:val="日期 Char"/>
    <w:basedOn w:val="9"/>
    <w:link w:val="2"/>
    <w:autoRedefine/>
    <w:qFormat/>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962</Words>
  <Characters>5488</Characters>
  <Lines>45</Lines>
  <Paragraphs>12</Paragraphs>
  <TotalTime>514</TotalTime>
  <ScaleCrop>false</ScaleCrop>
  <LinksUpToDate>false</LinksUpToDate>
  <CharactersWithSpaces>6438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Administrator</cp:lastModifiedBy>
  <dcterms:modified xsi:type="dcterms:W3CDTF">2024-09-04T06:10:04Z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DB00DEFC030A1A827D16DB63BAEE0F61</vt:lpwstr>
  </property>
</Properties>
</file>