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4DD" w:rsidRDefault="00BF24DD" w:rsidP="00BF24DD">
      <w:pPr>
        <w:pStyle w:val="2"/>
        <w:jc w:val="center"/>
      </w:pPr>
      <w:r>
        <w:rPr>
          <w:rFonts w:ascii="宋体" w:hAnsi="宋体" w:hint="eastAsia"/>
        </w:rPr>
        <w:t>平安诉讼财产保全责任保险条款</w:t>
      </w:r>
    </w:p>
    <w:p w:rsidR="00BF24DD" w:rsidRDefault="00BF24DD" w:rsidP="00BF24DD">
      <w:pPr>
        <w:snapToGrid w:val="0"/>
        <w:spacing w:afterLines="50" w:after="156" w:line="360" w:lineRule="auto"/>
        <w:rPr>
          <w:rFonts w:ascii="宋体" w:hAnsi="宋体"/>
          <w:color w:val="000000"/>
          <w:sz w:val="24"/>
          <w:szCs w:val="24"/>
        </w:rPr>
      </w:pPr>
    </w:p>
    <w:p w:rsidR="00BF24DD" w:rsidRDefault="00BF24DD" w:rsidP="00BF24DD">
      <w:pPr>
        <w:snapToGrid w:val="0"/>
        <w:spacing w:afterLines="50" w:after="156"/>
        <w:jc w:val="center"/>
        <w:rPr>
          <w:rFonts w:hint="eastAsia"/>
          <w:b/>
          <w:bCs/>
          <w:color w:val="000000"/>
        </w:rPr>
      </w:pPr>
      <w:r>
        <w:rPr>
          <w:rFonts w:ascii="宋体" w:hAnsi="宋体" w:hint="eastAsia"/>
          <w:b/>
          <w:bCs/>
          <w:color w:val="000000"/>
        </w:rPr>
        <w:t>总则</w:t>
      </w:r>
    </w:p>
    <w:p w:rsidR="00BF24DD" w:rsidRDefault="00BF24DD" w:rsidP="00BF24DD">
      <w:pPr>
        <w:snapToGrid w:val="0"/>
        <w:spacing w:afterLines="50" w:after="156"/>
        <w:ind w:firstLine="422"/>
        <w:rPr>
          <w:color w:val="000000"/>
        </w:rPr>
      </w:pPr>
      <w:r>
        <w:rPr>
          <w:rFonts w:ascii="宋体" w:hAnsi="宋体" w:hint="eastAsia"/>
          <w:b/>
          <w:bCs/>
          <w:color w:val="000000"/>
        </w:rPr>
        <w:t>第一条</w:t>
      </w:r>
      <w:r>
        <w:rPr>
          <w:color w:val="000000"/>
        </w:rPr>
        <w:t xml:space="preserve">  </w:t>
      </w:r>
      <w:r>
        <w:rPr>
          <w:rFonts w:ascii="宋体" w:hAnsi="宋体" w:hint="eastAsia"/>
          <w:color w:val="000000"/>
        </w:rPr>
        <w:t>本保险合同由保险条款、投保单、保险单、保险凭证以及批单组成。凡涉及本保险合同的约定，均应采用书面形式。</w:t>
      </w:r>
    </w:p>
    <w:p w:rsidR="00BF24DD" w:rsidRDefault="00BF24DD" w:rsidP="00BF24DD">
      <w:pPr>
        <w:snapToGrid w:val="0"/>
        <w:spacing w:afterLines="50" w:after="156"/>
        <w:ind w:firstLine="422"/>
        <w:rPr>
          <w:color w:val="000000"/>
        </w:rPr>
      </w:pPr>
      <w:r>
        <w:rPr>
          <w:rFonts w:ascii="宋体" w:hAnsi="宋体" w:hint="eastAsia"/>
          <w:b/>
          <w:bCs/>
          <w:color w:val="000000"/>
        </w:rPr>
        <w:t>第二条</w:t>
      </w:r>
      <w:r>
        <w:rPr>
          <w:b/>
          <w:bCs/>
          <w:color w:val="000000"/>
        </w:rPr>
        <w:t xml:space="preserve">  </w:t>
      </w:r>
      <w:r>
        <w:rPr>
          <w:rFonts w:ascii="宋体" w:hAnsi="宋体" w:hint="eastAsia"/>
          <w:color w:val="000000"/>
        </w:rPr>
        <w:t>本保险合同中被保险人是指因民事纠纷向法院申请财产保全的民事诉讼当事人或利害关系人。</w:t>
      </w:r>
    </w:p>
    <w:p w:rsidR="00BF24DD" w:rsidRDefault="00BF24DD" w:rsidP="00BF24DD">
      <w:pPr>
        <w:snapToGrid w:val="0"/>
        <w:spacing w:afterLines="50" w:after="156"/>
        <w:ind w:firstLine="420"/>
        <w:rPr>
          <w:color w:val="000000"/>
          <w:u w:val="single"/>
        </w:rPr>
      </w:pPr>
      <w:r>
        <w:rPr>
          <w:rFonts w:ascii="宋体" w:hAnsi="宋体" w:hint="eastAsia"/>
          <w:color w:val="000000"/>
        </w:rPr>
        <w:t>投保人是指与保险人订立本保险合同，并按照合同负有支付保险费义务的人。</w:t>
      </w:r>
    </w:p>
    <w:p w:rsidR="00BF24DD" w:rsidRDefault="00BF24DD" w:rsidP="00BF24DD">
      <w:pPr>
        <w:snapToGrid w:val="0"/>
        <w:spacing w:afterLines="50" w:after="156"/>
        <w:ind w:firstLine="420"/>
        <w:rPr>
          <w:color w:val="000000"/>
        </w:rPr>
      </w:pPr>
    </w:p>
    <w:p w:rsidR="00BF24DD" w:rsidRDefault="00BF24DD" w:rsidP="00BF24DD">
      <w:pPr>
        <w:snapToGrid w:val="0"/>
        <w:spacing w:afterLines="50" w:after="156"/>
        <w:jc w:val="center"/>
        <w:rPr>
          <w:b/>
          <w:bCs/>
          <w:color w:val="000000"/>
        </w:rPr>
      </w:pPr>
      <w:r>
        <w:rPr>
          <w:rFonts w:ascii="宋体" w:hAnsi="宋体" w:hint="eastAsia"/>
          <w:b/>
          <w:bCs/>
          <w:color w:val="000000"/>
        </w:rPr>
        <w:t>保险责任</w:t>
      </w:r>
    </w:p>
    <w:p w:rsidR="00BF24DD" w:rsidRDefault="00BF24DD" w:rsidP="00BF24DD">
      <w:pPr>
        <w:snapToGrid w:val="0"/>
        <w:spacing w:afterLines="50" w:after="156"/>
        <w:ind w:firstLine="422"/>
        <w:rPr>
          <w:b/>
          <w:bCs/>
          <w:color w:val="000000"/>
        </w:rPr>
      </w:pPr>
      <w:r>
        <w:rPr>
          <w:rFonts w:ascii="宋体" w:hAnsi="宋体" w:hint="eastAsia"/>
          <w:b/>
          <w:bCs/>
          <w:color w:val="000000"/>
        </w:rPr>
        <w:t>第三条</w:t>
      </w:r>
      <w:r>
        <w:rPr>
          <w:color w:val="000000"/>
        </w:rPr>
        <w:t xml:space="preserve">  </w:t>
      </w:r>
      <w:r>
        <w:rPr>
          <w:rFonts w:ascii="宋体" w:hAnsi="宋体" w:hint="eastAsia"/>
          <w:color w:val="000000"/>
        </w:rPr>
        <w:t>在保险期间内，被保险人向法院提出诉讼财产保全申请，如因申请错误致使被申请人遭受损失的，经法院判决由被保险人承担的</w:t>
      </w:r>
      <w:r>
        <w:rPr>
          <w:rFonts w:ascii="宋体" w:hAnsi="宋体" w:hint="eastAsia"/>
          <w:b/>
          <w:bCs/>
          <w:color w:val="000000"/>
        </w:rPr>
        <w:t>损害</w:t>
      </w:r>
      <w:r>
        <w:rPr>
          <w:rFonts w:ascii="宋体" w:hAnsi="宋体" w:hint="eastAsia"/>
          <w:color w:val="000000"/>
        </w:rPr>
        <w:t>赔偿责任，保险人根据本条款的规定在赔偿限额内承担赔偿责任。</w:t>
      </w:r>
    </w:p>
    <w:p w:rsidR="00BF24DD" w:rsidRDefault="00BF24DD" w:rsidP="00BF24DD">
      <w:pPr>
        <w:snapToGrid w:val="0"/>
        <w:spacing w:afterLines="50" w:after="156"/>
        <w:ind w:firstLine="422"/>
        <w:jc w:val="center"/>
        <w:rPr>
          <w:b/>
          <w:bCs/>
          <w:color w:val="000000"/>
        </w:rPr>
      </w:pPr>
    </w:p>
    <w:p w:rsidR="00BF24DD" w:rsidRDefault="00BF24DD" w:rsidP="00BF24DD">
      <w:pPr>
        <w:snapToGrid w:val="0"/>
        <w:spacing w:afterLines="50" w:after="156"/>
        <w:jc w:val="center"/>
        <w:rPr>
          <w:b/>
          <w:bCs/>
          <w:color w:val="000000"/>
        </w:rPr>
      </w:pPr>
      <w:r>
        <w:rPr>
          <w:rFonts w:ascii="宋体" w:hAnsi="宋体" w:hint="eastAsia"/>
          <w:b/>
          <w:bCs/>
          <w:color w:val="000000"/>
        </w:rPr>
        <w:t>赔偿限额</w:t>
      </w:r>
    </w:p>
    <w:p w:rsidR="00BF24DD" w:rsidRDefault="00BF24DD" w:rsidP="00BF24DD">
      <w:pPr>
        <w:snapToGrid w:val="0"/>
        <w:spacing w:afterLines="50" w:after="156"/>
        <w:ind w:firstLine="422"/>
        <w:rPr>
          <w:color w:val="000000"/>
        </w:rPr>
      </w:pPr>
      <w:r>
        <w:rPr>
          <w:rFonts w:ascii="宋体" w:hAnsi="宋体" w:hint="eastAsia"/>
          <w:b/>
          <w:bCs/>
          <w:color w:val="000000"/>
        </w:rPr>
        <w:t>第四条</w:t>
      </w:r>
      <w:r>
        <w:rPr>
          <w:b/>
          <w:bCs/>
          <w:color w:val="000000"/>
        </w:rPr>
        <w:t xml:space="preserve">  </w:t>
      </w:r>
      <w:r>
        <w:rPr>
          <w:rFonts w:ascii="宋体" w:hAnsi="宋体" w:hint="eastAsia"/>
          <w:color w:val="000000"/>
        </w:rPr>
        <w:t>本保险的赔偿限额为诉讼财产保全的申请保全金额，具体以保险单上载明的保险金额为准。</w:t>
      </w:r>
    </w:p>
    <w:p w:rsidR="00BF24DD" w:rsidRDefault="00BF24DD" w:rsidP="00BF24DD">
      <w:pPr>
        <w:snapToGrid w:val="0"/>
        <w:spacing w:afterLines="50" w:after="156"/>
        <w:ind w:firstLine="420"/>
        <w:rPr>
          <w:color w:val="000000"/>
        </w:rPr>
      </w:pPr>
      <w:bookmarkStart w:id="0" w:name="_GoBack"/>
      <w:bookmarkEnd w:id="0"/>
    </w:p>
    <w:p w:rsidR="00BF24DD" w:rsidRDefault="00BF24DD" w:rsidP="00BF24DD">
      <w:pPr>
        <w:snapToGrid w:val="0"/>
        <w:spacing w:afterLines="50" w:after="156"/>
        <w:jc w:val="center"/>
        <w:rPr>
          <w:b/>
          <w:bCs/>
          <w:color w:val="000000"/>
        </w:rPr>
      </w:pPr>
      <w:r>
        <w:rPr>
          <w:rFonts w:ascii="宋体" w:hAnsi="宋体" w:hint="eastAsia"/>
          <w:b/>
          <w:bCs/>
          <w:color w:val="000000"/>
        </w:rPr>
        <w:t>保险期间</w:t>
      </w:r>
    </w:p>
    <w:p w:rsidR="00BF24DD" w:rsidRDefault="00BF24DD" w:rsidP="00BF24DD">
      <w:pPr>
        <w:snapToGrid w:val="0"/>
        <w:spacing w:afterLines="50" w:after="156"/>
        <w:ind w:firstLine="422"/>
        <w:rPr>
          <w:color w:val="000000"/>
        </w:rPr>
      </w:pPr>
      <w:r>
        <w:rPr>
          <w:rFonts w:ascii="宋体" w:hAnsi="宋体" w:hint="eastAsia"/>
          <w:b/>
          <w:bCs/>
          <w:color w:val="000000"/>
        </w:rPr>
        <w:t>第五条</w:t>
      </w:r>
      <w:r>
        <w:rPr>
          <w:b/>
          <w:bCs/>
          <w:color w:val="000000"/>
        </w:rPr>
        <w:t xml:space="preserve">  </w:t>
      </w:r>
      <w:r>
        <w:rPr>
          <w:rFonts w:ascii="宋体" w:hAnsi="宋体" w:hint="eastAsia"/>
          <w:color w:val="000000"/>
        </w:rPr>
        <w:t>本保险的保险期间为自被保险人向法院提出诉讼财产保全申请之日起至保全损害之债诉讼时效届满时终止</w:t>
      </w:r>
      <w:r>
        <w:rPr>
          <w:color w:val="000000"/>
        </w:rPr>
        <w:t xml:space="preserve"> </w:t>
      </w:r>
    </w:p>
    <w:p w:rsidR="00BF24DD" w:rsidRDefault="00BF24DD" w:rsidP="00BF24DD">
      <w:pPr>
        <w:snapToGrid w:val="0"/>
        <w:spacing w:afterLines="50" w:after="156"/>
        <w:ind w:firstLine="420"/>
        <w:rPr>
          <w:color w:val="000000"/>
        </w:rPr>
      </w:pPr>
      <w:r>
        <w:rPr>
          <w:color w:val="000000"/>
        </w:rPr>
        <w:t>                            </w:t>
      </w:r>
    </w:p>
    <w:p w:rsidR="00BF24DD" w:rsidRDefault="00BF24DD" w:rsidP="00BF24DD">
      <w:pPr>
        <w:snapToGrid w:val="0"/>
        <w:spacing w:afterLines="50" w:after="156"/>
        <w:jc w:val="center"/>
        <w:rPr>
          <w:b/>
          <w:bCs/>
          <w:color w:val="000000"/>
        </w:rPr>
      </w:pPr>
      <w:r>
        <w:rPr>
          <w:rFonts w:ascii="宋体" w:hAnsi="宋体" w:hint="eastAsia"/>
          <w:b/>
          <w:bCs/>
          <w:color w:val="000000"/>
        </w:rPr>
        <w:t>投保人、被保险人义务</w:t>
      </w:r>
    </w:p>
    <w:p w:rsidR="00BF24DD" w:rsidRDefault="00BF24DD" w:rsidP="00BF24DD">
      <w:pPr>
        <w:snapToGrid w:val="0"/>
        <w:spacing w:afterLines="50" w:after="156"/>
        <w:ind w:firstLine="422"/>
        <w:rPr>
          <w:b/>
          <w:bCs/>
          <w:color w:val="000000"/>
        </w:rPr>
      </w:pPr>
      <w:r>
        <w:rPr>
          <w:rFonts w:ascii="宋体" w:hAnsi="宋体" w:hint="eastAsia"/>
          <w:b/>
          <w:bCs/>
          <w:color w:val="000000"/>
        </w:rPr>
        <w:t>第六条</w:t>
      </w:r>
      <w:r>
        <w:rPr>
          <w:color w:val="000000"/>
        </w:rPr>
        <w:t xml:space="preserve">  </w:t>
      </w:r>
      <w:r>
        <w:rPr>
          <w:rFonts w:ascii="宋体" w:hAnsi="宋体" w:hint="eastAsia"/>
          <w:color w:val="000000"/>
        </w:rPr>
        <w:t>除另有约定外，投保人应当在保险合同成立时一次性交付保险费。</w:t>
      </w:r>
    </w:p>
    <w:p w:rsidR="00BF24DD" w:rsidRDefault="00BF24DD" w:rsidP="00BF24DD">
      <w:pPr>
        <w:spacing w:afterLines="50" w:after="156"/>
        <w:ind w:firstLine="422"/>
        <w:rPr>
          <w:color w:val="000000"/>
        </w:rPr>
      </w:pPr>
      <w:r>
        <w:rPr>
          <w:rFonts w:ascii="宋体" w:hAnsi="宋体" w:hint="eastAsia"/>
          <w:b/>
          <w:bCs/>
          <w:color w:val="000000"/>
        </w:rPr>
        <w:t>第七条 </w:t>
      </w:r>
      <w:r>
        <w:rPr>
          <w:b/>
          <w:bCs/>
          <w:color w:val="000000"/>
        </w:rPr>
        <w:t xml:space="preserve"> </w:t>
      </w:r>
      <w:r>
        <w:rPr>
          <w:rFonts w:ascii="宋体" w:hAnsi="宋体" w:hint="eastAsia"/>
          <w:color w:val="000000"/>
        </w:rPr>
        <w:t>被保险人应将所涉及的基础债权债务纠纷案件的任何重大进展情况自其知道或者应当知道之日起二十日内告知保险人，本条款所称重大进展情况包括但不限于案件中止、被驳回起诉、调解或判决等对案件进展有重要影响的情况。</w:t>
      </w:r>
    </w:p>
    <w:p w:rsidR="00BF24DD" w:rsidRDefault="00BF24DD" w:rsidP="00BF24DD">
      <w:pPr>
        <w:snapToGrid w:val="0"/>
        <w:spacing w:afterLines="50" w:after="156"/>
        <w:ind w:firstLine="422"/>
        <w:rPr>
          <w:color w:val="000000"/>
        </w:rPr>
      </w:pPr>
      <w:r>
        <w:rPr>
          <w:rFonts w:ascii="宋体" w:hAnsi="宋体" w:hint="eastAsia"/>
          <w:b/>
          <w:bCs/>
          <w:color w:val="000000"/>
        </w:rPr>
        <w:t>第八条</w:t>
      </w:r>
      <w:r>
        <w:rPr>
          <w:b/>
          <w:bCs/>
          <w:color w:val="000000"/>
        </w:rPr>
        <w:t xml:space="preserve">  </w:t>
      </w:r>
      <w:r>
        <w:rPr>
          <w:rFonts w:ascii="宋体" w:hAnsi="宋体" w:hint="eastAsia"/>
          <w:color w:val="000000"/>
        </w:rPr>
        <w:t>被保险人由于财产保全错误遭到被申请人起诉时，应当及时通知保险人，</w:t>
      </w:r>
      <w:r>
        <w:rPr>
          <w:color w:val="000000"/>
        </w:rPr>
        <w:t xml:space="preserve"> </w:t>
      </w:r>
      <w:r>
        <w:rPr>
          <w:rFonts w:ascii="宋体" w:hAnsi="宋体" w:hint="eastAsia"/>
          <w:color w:val="000000"/>
        </w:rPr>
        <w:t>并应尊重并采纳保险人对诉讼的抗辩意见。未经保险人同意，被保险人不得与被申请人和解、调解结案</w:t>
      </w:r>
    </w:p>
    <w:p w:rsidR="00BF24DD" w:rsidRDefault="00BF24DD" w:rsidP="00BF24DD">
      <w:pPr>
        <w:snapToGrid w:val="0"/>
        <w:spacing w:afterLines="50" w:after="156"/>
        <w:ind w:firstLine="422"/>
        <w:rPr>
          <w:color w:val="000000"/>
        </w:rPr>
      </w:pPr>
      <w:r>
        <w:rPr>
          <w:rFonts w:ascii="宋体" w:hAnsi="宋体" w:hint="eastAsia"/>
          <w:b/>
          <w:bCs/>
          <w:color w:val="000000"/>
        </w:rPr>
        <w:t>第九条</w:t>
      </w:r>
      <w:r>
        <w:rPr>
          <w:color w:val="000000"/>
        </w:rPr>
        <w:t xml:space="preserve">  </w:t>
      </w:r>
      <w:r>
        <w:rPr>
          <w:rFonts w:ascii="宋体" w:hAnsi="宋体" w:hint="eastAsia"/>
          <w:color w:val="000000"/>
        </w:rPr>
        <w:t>被保险人应积极行使诉讼权利或履行诉讼义务，避免因怠于行使诉讼权利而承担不利的诉讼后果。</w:t>
      </w:r>
    </w:p>
    <w:p w:rsidR="00BF24DD" w:rsidRDefault="00BF24DD" w:rsidP="00BF24DD">
      <w:pPr>
        <w:snapToGrid w:val="0"/>
        <w:spacing w:afterLines="50" w:after="156"/>
        <w:ind w:firstLine="422"/>
        <w:rPr>
          <w:b/>
          <w:bCs/>
          <w:color w:val="000000"/>
        </w:rPr>
      </w:pPr>
      <w:r>
        <w:rPr>
          <w:rFonts w:ascii="宋体" w:hAnsi="宋体" w:hint="eastAsia"/>
          <w:b/>
          <w:bCs/>
          <w:color w:val="000000"/>
        </w:rPr>
        <w:t>第十条</w:t>
      </w:r>
      <w:r>
        <w:rPr>
          <w:color w:val="000000"/>
        </w:rPr>
        <w:t xml:space="preserve">  </w:t>
      </w:r>
      <w:r>
        <w:rPr>
          <w:rFonts w:ascii="宋体" w:hAnsi="宋体" w:hint="eastAsia"/>
          <w:color w:val="000000"/>
        </w:rPr>
        <w:t>被保险人违反上述第七条、第八条、第九条或保险法规定的义务，而导致的损失，保险人应当向被申请人先行赔付</w:t>
      </w:r>
      <w:r>
        <w:rPr>
          <w:rStyle w:val="a3"/>
          <w:rFonts w:ascii="宋体" w:hAnsi="宋体" w:hint="eastAsia"/>
          <w:color w:val="000000"/>
        </w:rPr>
        <w:t>，但保险人有权向被保险人追偿</w:t>
      </w:r>
      <w:r>
        <w:rPr>
          <w:rFonts w:ascii="宋体" w:hAnsi="宋体" w:hint="eastAsia"/>
          <w:b/>
          <w:bCs/>
          <w:color w:val="000000"/>
        </w:rPr>
        <w:t>。</w:t>
      </w:r>
    </w:p>
    <w:p w:rsidR="00BF24DD" w:rsidRDefault="00BF24DD" w:rsidP="00BF24DD">
      <w:pPr>
        <w:snapToGrid w:val="0"/>
        <w:spacing w:afterLines="50" w:after="156"/>
        <w:jc w:val="center"/>
        <w:rPr>
          <w:b/>
          <w:bCs/>
          <w:color w:val="000000"/>
        </w:rPr>
      </w:pPr>
    </w:p>
    <w:p w:rsidR="00BF24DD" w:rsidRDefault="00BF24DD" w:rsidP="00BF24DD">
      <w:pPr>
        <w:snapToGrid w:val="0"/>
        <w:spacing w:afterLines="50" w:after="156"/>
        <w:jc w:val="center"/>
        <w:rPr>
          <w:b/>
          <w:bCs/>
          <w:color w:val="000000"/>
        </w:rPr>
      </w:pPr>
      <w:r>
        <w:rPr>
          <w:rFonts w:ascii="宋体" w:hAnsi="宋体" w:hint="eastAsia"/>
          <w:b/>
          <w:bCs/>
          <w:color w:val="000000"/>
        </w:rPr>
        <w:lastRenderedPageBreak/>
        <w:t>赔偿处理</w:t>
      </w:r>
    </w:p>
    <w:p w:rsidR="00BF24DD" w:rsidRDefault="00BF24DD" w:rsidP="00BF24DD">
      <w:pPr>
        <w:snapToGrid w:val="0"/>
        <w:spacing w:afterLines="50" w:after="156"/>
        <w:ind w:firstLine="422"/>
        <w:rPr>
          <w:color w:val="000000"/>
        </w:rPr>
      </w:pPr>
      <w:r>
        <w:rPr>
          <w:rFonts w:ascii="宋体" w:hAnsi="宋体" w:hint="eastAsia"/>
          <w:b/>
          <w:bCs/>
          <w:color w:val="000000"/>
        </w:rPr>
        <w:t>第十一条</w:t>
      </w:r>
      <w:r>
        <w:rPr>
          <w:color w:val="000000"/>
        </w:rPr>
        <w:t xml:space="preserve">  </w:t>
      </w:r>
      <w:r>
        <w:rPr>
          <w:rFonts w:ascii="宋体" w:hAnsi="宋体" w:hint="eastAsia"/>
          <w:color w:val="000000"/>
        </w:rPr>
        <w:t>被保险人请求赔偿时，应向保险人提供下列证明和资料：</w:t>
      </w:r>
    </w:p>
    <w:p w:rsidR="00BF24DD" w:rsidRDefault="00BF24DD" w:rsidP="00BF24DD">
      <w:pPr>
        <w:snapToGrid w:val="0"/>
        <w:spacing w:afterLines="50" w:after="156"/>
        <w:ind w:firstLine="420"/>
        <w:rPr>
          <w:color w:val="000000"/>
        </w:rPr>
      </w:pPr>
      <w:r>
        <w:rPr>
          <w:rFonts w:ascii="宋体" w:hAnsi="宋体" w:hint="eastAsia"/>
          <w:color w:val="000000"/>
        </w:rPr>
        <w:t>（一）保险单正本；</w:t>
      </w:r>
    </w:p>
    <w:p w:rsidR="00BF24DD" w:rsidRDefault="00BF24DD" w:rsidP="00BF24DD">
      <w:pPr>
        <w:snapToGrid w:val="0"/>
        <w:spacing w:afterLines="50" w:after="156"/>
        <w:ind w:firstLine="420"/>
        <w:rPr>
          <w:color w:val="000000"/>
        </w:rPr>
      </w:pPr>
      <w:r>
        <w:rPr>
          <w:rFonts w:ascii="宋体" w:hAnsi="宋体" w:hint="eastAsia"/>
          <w:color w:val="000000"/>
        </w:rPr>
        <w:t>（二）被保险人填具的索赔申请书；</w:t>
      </w:r>
    </w:p>
    <w:p w:rsidR="00BF24DD" w:rsidRDefault="00BF24DD" w:rsidP="00BF24DD">
      <w:pPr>
        <w:snapToGrid w:val="0"/>
        <w:spacing w:afterLines="50" w:after="156"/>
        <w:ind w:firstLine="420"/>
        <w:rPr>
          <w:color w:val="000000"/>
        </w:rPr>
      </w:pPr>
      <w:r>
        <w:rPr>
          <w:rFonts w:ascii="宋体" w:hAnsi="宋体" w:hint="eastAsia"/>
          <w:color w:val="000000"/>
        </w:rPr>
        <w:t>（三）法院判决书及相关证据材料；</w:t>
      </w:r>
    </w:p>
    <w:p w:rsidR="00BF24DD" w:rsidRDefault="00BF24DD" w:rsidP="00BF24DD">
      <w:pPr>
        <w:snapToGrid w:val="0"/>
        <w:spacing w:afterLines="50" w:after="156"/>
        <w:ind w:firstLine="420"/>
        <w:rPr>
          <w:color w:val="000000"/>
        </w:rPr>
      </w:pPr>
      <w:r>
        <w:rPr>
          <w:rFonts w:ascii="宋体" w:hAnsi="宋体" w:hint="eastAsia"/>
          <w:color w:val="000000"/>
        </w:rPr>
        <w:t>法院判决书包括：保险合同载明的诉讼案件的法院判决书，以及因财产保全申请错误导致的诉讼案件的法院判决书；</w:t>
      </w:r>
    </w:p>
    <w:p w:rsidR="00BF24DD" w:rsidRDefault="00BF24DD" w:rsidP="00BF24DD">
      <w:pPr>
        <w:snapToGrid w:val="0"/>
        <w:spacing w:afterLines="50" w:after="156"/>
        <w:ind w:firstLine="420"/>
        <w:rPr>
          <w:color w:val="000000"/>
        </w:rPr>
      </w:pPr>
      <w:r>
        <w:rPr>
          <w:rFonts w:ascii="宋体" w:hAnsi="宋体" w:hint="eastAsia"/>
          <w:color w:val="000000"/>
        </w:rPr>
        <w:t>（四）财产保全裁定书。</w:t>
      </w:r>
    </w:p>
    <w:p w:rsidR="00BF24DD" w:rsidRDefault="00BF24DD" w:rsidP="00BF24DD">
      <w:pPr>
        <w:snapToGrid w:val="0"/>
        <w:spacing w:afterLines="50" w:after="156"/>
        <w:ind w:firstLine="420"/>
        <w:rPr>
          <w:color w:val="000000"/>
        </w:rPr>
      </w:pPr>
    </w:p>
    <w:p w:rsidR="00BF24DD" w:rsidRDefault="00BF24DD" w:rsidP="00BF24DD">
      <w:pPr>
        <w:snapToGrid w:val="0"/>
        <w:spacing w:afterLines="50" w:after="156"/>
        <w:jc w:val="center"/>
        <w:rPr>
          <w:b/>
          <w:bCs/>
          <w:color w:val="000000"/>
        </w:rPr>
      </w:pPr>
      <w:r>
        <w:rPr>
          <w:rFonts w:ascii="宋体" w:hAnsi="宋体" w:hint="eastAsia"/>
          <w:b/>
          <w:bCs/>
          <w:color w:val="000000"/>
        </w:rPr>
        <w:t>争议处理和法律适用</w:t>
      </w:r>
    </w:p>
    <w:p w:rsidR="00BF24DD" w:rsidRDefault="00BF24DD" w:rsidP="00BF24DD">
      <w:pPr>
        <w:snapToGrid w:val="0"/>
        <w:spacing w:afterLines="50" w:after="156"/>
        <w:ind w:firstLine="422"/>
        <w:rPr>
          <w:color w:val="000000"/>
        </w:rPr>
      </w:pPr>
      <w:r>
        <w:rPr>
          <w:rFonts w:ascii="宋体" w:hAnsi="宋体" w:hint="eastAsia"/>
          <w:b/>
          <w:bCs/>
          <w:color w:val="000000"/>
        </w:rPr>
        <w:t>第十二条</w:t>
      </w:r>
      <w:r>
        <w:rPr>
          <w:color w:val="000000"/>
        </w:rPr>
        <w:t xml:space="preserve">  </w:t>
      </w:r>
      <w:r>
        <w:rPr>
          <w:rFonts w:ascii="宋体" w:hAnsi="宋体" w:hint="eastAsia"/>
          <w:color w:val="000000"/>
        </w:rPr>
        <w:t>因履行本保险合同发生的争议，由当事人协商解决。协商不成的，提交保险单载明的仲裁机构仲裁；保险单未载明仲裁机构且争议发生后未达成仲裁协议的，依法向保险人所在地法院起诉。</w:t>
      </w:r>
    </w:p>
    <w:p w:rsidR="00BF24DD" w:rsidRDefault="00BF24DD" w:rsidP="00BF24DD">
      <w:pPr>
        <w:snapToGrid w:val="0"/>
        <w:spacing w:afterLines="50" w:after="156"/>
        <w:ind w:firstLine="422"/>
        <w:rPr>
          <w:color w:val="000000"/>
        </w:rPr>
      </w:pPr>
      <w:r>
        <w:rPr>
          <w:rFonts w:ascii="宋体" w:hAnsi="宋体" w:hint="eastAsia"/>
          <w:b/>
          <w:bCs/>
          <w:color w:val="000000"/>
        </w:rPr>
        <w:t>第十三条</w:t>
      </w:r>
      <w:r>
        <w:rPr>
          <w:b/>
          <w:bCs/>
          <w:color w:val="000000"/>
        </w:rPr>
        <w:t xml:space="preserve"> </w:t>
      </w:r>
      <w:r>
        <w:rPr>
          <w:color w:val="000000"/>
        </w:rPr>
        <w:t> </w:t>
      </w:r>
      <w:r>
        <w:rPr>
          <w:rFonts w:ascii="宋体" w:hAnsi="宋体" w:hint="eastAsia"/>
          <w:color w:val="000000"/>
        </w:rPr>
        <w:t>本保险合同的争议处理适用中华人民共和国法律（不包括港澳台地区法律）。</w:t>
      </w:r>
    </w:p>
    <w:p w:rsidR="00BF24DD" w:rsidRDefault="00BF24DD" w:rsidP="00BF24DD">
      <w:pPr>
        <w:snapToGrid w:val="0"/>
        <w:spacing w:afterLines="50" w:after="156"/>
        <w:ind w:firstLine="420"/>
        <w:rPr>
          <w:color w:val="000000"/>
        </w:rPr>
      </w:pPr>
    </w:p>
    <w:p w:rsidR="00BF24DD" w:rsidRDefault="00BF24DD" w:rsidP="00BF24DD">
      <w:pPr>
        <w:snapToGrid w:val="0"/>
        <w:spacing w:afterLines="50" w:after="156"/>
        <w:jc w:val="center"/>
        <w:rPr>
          <w:b/>
          <w:bCs/>
          <w:color w:val="000000"/>
        </w:rPr>
      </w:pPr>
      <w:r>
        <w:rPr>
          <w:rFonts w:ascii="宋体" w:hAnsi="宋体" w:hint="eastAsia"/>
          <w:b/>
          <w:bCs/>
          <w:color w:val="000000"/>
        </w:rPr>
        <w:t>其他事项</w:t>
      </w:r>
    </w:p>
    <w:p w:rsidR="00BF24DD" w:rsidRDefault="00BF24DD" w:rsidP="00BF24DD">
      <w:pPr>
        <w:snapToGrid w:val="0"/>
        <w:spacing w:afterLines="50" w:after="156"/>
        <w:ind w:firstLine="422"/>
        <w:rPr>
          <w:b/>
          <w:bCs/>
          <w:color w:val="000000"/>
        </w:rPr>
      </w:pPr>
      <w:r>
        <w:rPr>
          <w:rFonts w:ascii="宋体" w:hAnsi="宋体" w:hint="eastAsia"/>
          <w:b/>
          <w:bCs/>
          <w:color w:val="000000"/>
        </w:rPr>
        <w:t>第十四条</w:t>
      </w:r>
      <w:r>
        <w:rPr>
          <w:color w:val="000000"/>
        </w:rPr>
        <w:t xml:space="preserve"> </w:t>
      </w:r>
      <w:r>
        <w:rPr>
          <w:b/>
          <w:bCs/>
          <w:color w:val="000000"/>
        </w:rPr>
        <w:t> </w:t>
      </w:r>
      <w:r>
        <w:rPr>
          <w:rFonts w:ascii="宋体" w:hAnsi="宋体" w:hint="eastAsia"/>
          <w:b/>
          <w:bCs/>
          <w:sz w:val="24"/>
          <w:szCs w:val="24"/>
        </w:rPr>
        <w:t>本保险合同投保人不得退保。</w:t>
      </w:r>
    </w:p>
    <w:p w:rsidR="00BF24DD" w:rsidRDefault="00BF24DD" w:rsidP="00BF24DD">
      <w:pPr>
        <w:snapToGrid w:val="0"/>
        <w:spacing w:afterLines="50" w:after="156"/>
        <w:ind w:firstLine="420"/>
        <w:rPr>
          <w:color w:val="000000"/>
        </w:rPr>
      </w:pPr>
    </w:p>
    <w:p w:rsidR="00BF24DD" w:rsidRDefault="00BF24DD" w:rsidP="00BF24DD">
      <w:pPr>
        <w:snapToGrid w:val="0"/>
        <w:spacing w:afterLines="50" w:after="156"/>
        <w:jc w:val="center"/>
        <w:rPr>
          <w:b/>
          <w:bCs/>
          <w:color w:val="000000"/>
        </w:rPr>
      </w:pPr>
      <w:r>
        <w:rPr>
          <w:rFonts w:ascii="宋体" w:hAnsi="宋体" w:hint="eastAsia"/>
          <w:b/>
          <w:bCs/>
          <w:color w:val="000000"/>
        </w:rPr>
        <w:t>释义</w:t>
      </w:r>
    </w:p>
    <w:p w:rsidR="00BF24DD" w:rsidRDefault="00BF24DD" w:rsidP="00BF24DD">
      <w:pPr>
        <w:snapToGrid w:val="0"/>
        <w:spacing w:afterLines="50" w:after="156"/>
        <w:ind w:firstLine="420"/>
      </w:pPr>
      <w:r>
        <w:rPr>
          <w:rFonts w:ascii="宋体" w:hAnsi="宋体" w:hint="eastAsia"/>
          <w:color w:val="000000"/>
        </w:rPr>
        <w:t>【保全损害之债】是指在诉讼财产保全中被申请人针对申请人错误保全造成的损失而享有的损害请求权。</w:t>
      </w:r>
    </w:p>
    <w:p w:rsidR="004E0FF2" w:rsidRPr="00BF24DD" w:rsidRDefault="004E0FF2"/>
    <w:sectPr w:rsidR="004E0FF2" w:rsidRPr="00BF24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2F9"/>
    <w:rsid w:val="00004F3E"/>
    <w:rsid w:val="001321D1"/>
    <w:rsid w:val="00145774"/>
    <w:rsid w:val="00161EBD"/>
    <w:rsid w:val="00167E3B"/>
    <w:rsid w:val="00170804"/>
    <w:rsid w:val="00184A0D"/>
    <w:rsid w:val="0019733B"/>
    <w:rsid w:val="001A7687"/>
    <w:rsid w:val="001B32FB"/>
    <w:rsid w:val="001D249D"/>
    <w:rsid w:val="001F42F9"/>
    <w:rsid w:val="00281CE3"/>
    <w:rsid w:val="003227DA"/>
    <w:rsid w:val="00345009"/>
    <w:rsid w:val="00352747"/>
    <w:rsid w:val="003876F9"/>
    <w:rsid w:val="003A1547"/>
    <w:rsid w:val="003B4C41"/>
    <w:rsid w:val="003C4EE8"/>
    <w:rsid w:val="003D05A2"/>
    <w:rsid w:val="00417EE2"/>
    <w:rsid w:val="00461CBD"/>
    <w:rsid w:val="004974FE"/>
    <w:rsid w:val="004B2C68"/>
    <w:rsid w:val="004E0FF2"/>
    <w:rsid w:val="004F4A81"/>
    <w:rsid w:val="00614674"/>
    <w:rsid w:val="006841B8"/>
    <w:rsid w:val="006D75BC"/>
    <w:rsid w:val="0070431B"/>
    <w:rsid w:val="00773A1B"/>
    <w:rsid w:val="00833E85"/>
    <w:rsid w:val="008B683A"/>
    <w:rsid w:val="00920D79"/>
    <w:rsid w:val="00956127"/>
    <w:rsid w:val="00971F2E"/>
    <w:rsid w:val="009B32B3"/>
    <w:rsid w:val="009D5C41"/>
    <w:rsid w:val="00AD1703"/>
    <w:rsid w:val="00AE3270"/>
    <w:rsid w:val="00AE78D8"/>
    <w:rsid w:val="00B050F0"/>
    <w:rsid w:val="00B260EF"/>
    <w:rsid w:val="00B7580B"/>
    <w:rsid w:val="00B93F46"/>
    <w:rsid w:val="00BC0218"/>
    <w:rsid w:val="00BD341B"/>
    <w:rsid w:val="00BF24DD"/>
    <w:rsid w:val="00C87952"/>
    <w:rsid w:val="00CF71C3"/>
    <w:rsid w:val="00D23912"/>
    <w:rsid w:val="00D24214"/>
    <w:rsid w:val="00D30557"/>
    <w:rsid w:val="00DB36B8"/>
    <w:rsid w:val="00DD4916"/>
    <w:rsid w:val="00E47615"/>
    <w:rsid w:val="00E55146"/>
    <w:rsid w:val="00E63E07"/>
    <w:rsid w:val="00E75300"/>
    <w:rsid w:val="00E83C51"/>
    <w:rsid w:val="00ED702C"/>
    <w:rsid w:val="00EF0FC9"/>
    <w:rsid w:val="00F63468"/>
    <w:rsid w:val="00F953C5"/>
    <w:rsid w:val="00FA69AE"/>
    <w:rsid w:val="00FD1C94"/>
    <w:rsid w:val="00FE6609"/>
    <w:rsid w:val="00FF2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DD"/>
    <w:pPr>
      <w:jc w:val="both"/>
    </w:pPr>
    <w:rPr>
      <w:rFonts w:ascii="Calibri" w:eastAsia="宋体" w:hAnsi="Calibri" w:cs="Calibri"/>
      <w:kern w:val="0"/>
      <w:szCs w:val="21"/>
    </w:rPr>
  </w:style>
  <w:style w:type="paragraph" w:styleId="2">
    <w:name w:val="heading 2"/>
    <w:basedOn w:val="a"/>
    <w:link w:val="2Char"/>
    <w:uiPriority w:val="9"/>
    <w:semiHidden/>
    <w:unhideWhenUsed/>
    <w:qFormat/>
    <w:rsid w:val="00BF24DD"/>
    <w:pPr>
      <w:keepNext/>
      <w:spacing w:before="260" w:after="260" w:line="410"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F24DD"/>
    <w:rPr>
      <w:rFonts w:ascii="Cambria" w:eastAsia="宋体" w:hAnsi="Cambria" w:cs="宋体"/>
      <w:b/>
      <w:bCs/>
      <w:kern w:val="0"/>
      <w:sz w:val="32"/>
      <w:szCs w:val="32"/>
    </w:rPr>
  </w:style>
  <w:style w:type="character" w:styleId="a3">
    <w:name w:val="Strong"/>
    <w:basedOn w:val="a0"/>
    <w:uiPriority w:val="22"/>
    <w:qFormat/>
    <w:rsid w:val="00BF24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DD"/>
    <w:pPr>
      <w:jc w:val="both"/>
    </w:pPr>
    <w:rPr>
      <w:rFonts w:ascii="Calibri" w:eastAsia="宋体" w:hAnsi="Calibri" w:cs="Calibri"/>
      <w:kern w:val="0"/>
      <w:szCs w:val="21"/>
    </w:rPr>
  </w:style>
  <w:style w:type="paragraph" w:styleId="2">
    <w:name w:val="heading 2"/>
    <w:basedOn w:val="a"/>
    <w:link w:val="2Char"/>
    <w:uiPriority w:val="9"/>
    <w:semiHidden/>
    <w:unhideWhenUsed/>
    <w:qFormat/>
    <w:rsid w:val="00BF24DD"/>
    <w:pPr>
      <w:keepNext/>
      <w:spacing w:before="260" w:after="260" w:line="410"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F24DD"/>
    <w:rPr>
      <w:rFonts w:ascii="Cambria" w:eastAsia="宋体" w:hAnsi="Cambria" w:cs="宋体"/>
      <w:b/>
      <w:bCs/>
      <w:kern w:val="0"/>
      <w:sz w:val="32"/>
      <w:szCs w:val="32"/>
    </w:rPr>
  </w:style>
  <w:style w:type="character" w:styleId="a3">
    <w:name w:val="Strong"/>
    <w:basedOn w:val="a0"/>
    <w:uiPriority w:val="22"/>
    <w:qFormat/>
    <w:rsid w:val="00BF24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5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167</Words>
  <Characters>952</Characters>
  <Application>Microsoft Office Word</Application>
  <DocSecurity>0</DocSecurity>
  <Lines>7</Lines>
  <Paragraphs>2</Paragraphs>
  <ScaleCrop>false</ScaleCrop>
  <Company>中国平安保险(集团)股份有限公司</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localadmin</cp:lastModifiedBy>
  <cp:revision>2</cp:revision>
  <dcterms:created xsi:type="dcterms:W3CDTF">2015-06-18T10:02:00Z</dcterms:created>
  <dcterms:modified xsi:type="dcterms:W3CDTF">2015-06-18T10:02:00Z</dcterms:modified>
</cp:coreProperties>
</file>